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F0F" w:rsidRPr="00CD616B" w:rsidRDefault="004C7F0F" w:rsidP="00F8194B">
      <w:pPr>
        <w:widowControl/>
        <w:snapToGrid w:val="0"/>
        <w:spacing w:line="240" w:lineRule="atLeast"/>
        <w:jc w:val="left"/>
        <w:rPr>
          <w:rFonts w:ascii="宋体" w:eastAsia="宋体" w:hAnsi="宋体"/>
          <w:sz w:val="24"/>
          <w:szCs w:val="24"/>
        </w:rPr>
      </w:pPr>
    </w:p>
    <w:tbl>
      <w:tblPr>
        <w:tblW w:w="8189" w:type="dxa"/>
        <w:jc w:val="center"/>
        <w:tblBorders>
          <w:top w:val="single" w:sz="4" w:space="0" w:color="auto"/>
          <w:left w:val="single" w:sz="4" w:space="0" w:color="auto"/>
          <w:bottom w:val="single" w:sz="4" w:space="0" w:color="auto"/>
          <w:right w:val="single" w:sz="4" w:space="0" w:color="auto"/>
        </w:tblBorders>
        <w:tblCellMar>
          <w:top w:w="75" w:type="dxa"/>
          <w:left w:w="75" w:type="dxa"/>
          <w:bottom w:w="75" w:type="dxa"/>
          <w:right w:w="75" w:type="dxa"/>
        </w:tblCellMar>
        <w:tblLook w:val="0000" w:firstRow="0" w:lastRow="0" w:firstColumn="0" w:lastColumn="0" w:noHBand="0" w:noVBand="0"/>
      </w:tblPr>
      <w:tblGrid>
        <w:gridCol w:w="1610"/>
        <w:gridCol w:w="6579"/>
      </w:tblGrid>
      <w:tr w:rsidR="00874180" w:rsidRPr="0093299E" w:rsidTr="008F3889">
        <w:trPr>
          <w:trHeight w:val="601"/>
          <w:jc w:val="center"/>
        </w:trPr>
        <w:tc>
          <w:tcPr>
            <w:tcW w:w="1610" w:type="dxa"/>
            <w:tcBorders>
              <w:top w:val="outset" w:sz="6" w:space="0" w:color="auto"/>
              <w:left w:val="outset" w:sz="6" w:space="0" w:color="auto"/>
              <w:bottom w:val="outset" w:sz="6" w:space="0" w:color="auto"/>
              <w:right w:val="outset" w:sz="6" w:space="0" w:color="auto"/>
            </w:tcBorders>
            <w:vAlign w:val="center"/>
          </w:tcPr>
          <w:p w:rsidR="00874180" w:rsidRPr="0093299E" w:rsidRDefault="003B60FD" w:rsidP="00F8194B">
            <w:pPr>
              <w:snapToGrid w:val="0"/>
              <w:spacing w:line="240" w:lineRule="atLeast"/>
              <w:jc w:val="center"/>
              <w:rPr>
                <w:rFonts w:asciiTheme="minorEastAsia" w:hAnsiTheme="minorEastAsia" w:cs="宋体"/>
                <w:szCs w:val="21"/>
              </w:rPr>
            </w:pPr>
            <w:r w:rsidRPr="003B60FD">
              <w:rPr>
                <w:rFonts w:asciiTheme="minorEastAsia" w:hAnsiTheme="minorEastAsia"/>
                <w:szCs w:val="21"/>
              </w:rPr>
              <w:t>Product name and model</w:t>
            </w:r>
          </w:p>
        </w:tc>
        <w:tc>
          <w:tcPr>
            <w:tcW w:w="6579" w:type="dxa"/>
            <w:tcBorders>
              <w:top w:val="outset" w:sz="6" w:space="0" w:color="auto"/>
              <w:left w:val="outset" w:sz="6" w:space="0" w:color="auto"/>
              <w:bottom w:val="outset" w:sz="6" w:space="0" w:color="auto"/>
              <w:right w:val="outset" w:sz="6" w:space="0" w:color="auto"/>
            </w:tcBorders>
            <w:vAlign w:val="center"/>
          </w:tcPr>
          <w:p w:rsidR="00874180" w:rsidRPr="0093299E" w:rsidRDefault="003B60FD" w:rsidP="0093299E">
            <w:pPr>
              <w:pStyle w:val="a5"/>
              <w:snapToGrid w:val="0"/>
              <w:spacing w:line="240" w:lineRule="atLeast"/>
              <w:ind w:leftChars="-73" w:left="-153" w:firstLineChars="50" w:firstLine="105"/>
              <w:rPr>
                <w:rFonts w:asciiTheme="minorEastAsia" w:eastAsiaTheme="minorEastAsia" w:hAnsiTheme="minorEastAsia"/>
                <w:szCs w:val="21"/>
              </w:rPr>
            </w:pPr>
            <w:r w:rsidRPr="003B60FD">
              <w:rPr>
                <w:rFonts w:asciiTheme="minorEastAsia" w:eastAsiaTheme="minorEastAsia" w:hAnsiTheme="minorEastAsia"/>
                <w:szCs w:val="21"/>
              </w:rPr>
              <w:t>Piezoelectric motor, high magnification, high quality focus motor</w:t>
            </w:r>
          </w:p>
        </w:tc>
      </w:tr>
      <w:tr w:rsidR="00874180" w:rsidRPr="0093299E" w:rsidTr="008F3889">
        <w:trPr>
          <w:trHeight w:val="646"/>
          <w:jc w:val="center"/>
        </w:trPr>
        <w:tc>
          <w:tcPr>
            <w:tcW w:w="1610" w:type="dxa"/>
            <w:tcBorders>
              <w:top w:val="outset" w:sz="6" w:space="0" w:color="auto"/>
              <w:left w:val="outset" w:sz="6" w:space="0" w:color="auto"/>
              <w:bottom w:val="outset" w:sz="6" w:space="0" w:color="auto"/>
              <w:right w:val="outset" w:sz="6" w:space="0" w:color="auto"/>
            </w:tcBorders>
            <w:vAlign w:val="center"/>
          </w:tcPr>
          <w:p w:rsidR="00874180" w:rsidRPr="0093299E" w:rsidRDefault="003B60FD" w:rsidP="00F8194B">
            <w:pPr>
              <w:snapToGrid w:val="0"/>
              <w:spacing w:line="240" w:lineRule="atLeast"/>
              <w:jc w:val="center"/>
              <w:rPr>
                <w:rFonts w:asciiTheme="minorEastAsia" w:hAnsiTheme="minorEastAsia" w:cs="宋体"/>
                <w:szCs w:val="21"/>
              </w:rPr>
            </w:pPr>
            <w:r w:rsidRPr="003B60FD">
              <w:rPr>
                <w:rFonts w:asciiTheme="minorEastAsia" w:hAnsiTheme="minorEastAsia" w:cs="宋体"/>
                <w:szCs w:val="21"/>
              </w:rPr>
              <w:t>Main technical performance index of the product</w:t>
            </w:r>
          </w:p>
        </w:tc>
        <w:tc>
          <w:tcPr>
            <w:tcW w:w="6579" w:type="dxa"/>
            <w:tcBorders>
              <w:top w:val="outset" w:sz="6" w:space="0" w:color="auto"/>
              <w:left w:val="outset" w:sz="6" w:space="0" w:color="auto"/>
              <w:bottom w:val="outset" w:sz="6" w:space="0" w:color="auto"/>
              <w:right w:val="outset" w:sz="6" w:space="0" w:color="auto"/>
            </w:tcBorders>
          </w:tcPr>
          <w:p w:rsidR="00B13098" w:rsidRPr="0093299E" w:rsidRDefault="003B60FD" w:rsidP="003B60FD">
            <w:pPr>
              <w:pStyle w:val="a5"/>
              <w:widowControl/>
              <w:snapToGrid w:val="0"/>
              <w:spacing w:line="240" w:lineRule="atLeast"/>
              <w:ind w:left="425" w:firstLineChars="0" w:firstLine="0"/>
              <w:jc w:val="left"/>
              <w:rPr>
                <w:rFonts w:asciiTheme="minorEastAsia" w:eastAsiaTheme="minorEastAsia" w:hAnsiTheme="minorEastAsia" w:cs="宋体"/>
                <w:szCs w:val="21"/>
              </w:rPr>
            </w:pPr>
            <w:r w:rsidRPr="003B60FD">
              <w:rPr>
                <w:rFonts w:asciiTheme="minorEastAsia" w:eastAsiaTheme="minorEastAsia" w:hAnsiTheme="minorEastAsia" w:cs="宋体"/>
                <w:szCs w:val="21"/>
              </w:rPr>
              <w:t>Function: long range auto focus with high optical magnification lens</w:t>
            </w:r>
          </w:p>
        </w:tc>
      </w:tr>
      <w:tr w:rsidR="00874180" w:rsidRPr="0093299E" w:rsidTr="008F3889">
        <w:trPr>
          <w:trHeight w:val="950"/>
          <w:jc w:val="center"/>
        </w:trPr>
        <w:tc>
          <w:tcPr>
            <w:tcW w:w="1610" w:type="dxa"/>
            <w:tcBorders>
              <w:top w:val="outset" w:sz="6" w:space="0" w:color="auto"/>
              <w:left w:val="outset" w:sz="6" w:space="0" w:color="auto"/>
              <w:bottom w:val="outset" w:sz="6" w:space="0" w:color="auto"/>
              <w:right w:val="outset" w:sz="6" w:space="0" w:color="auto"/>
            </w:tcBorders>
            <w:vAlign w:val="center"/>
          </w:tcPr>
          <w:p w:rsidR="003B60FD" w:rsidRPr="003B60FD" w:rsidRDefault="003B60FD" w:rsidP="003B60FD">
            <w:pPr>
              <w:snapToGrid w:val="0"/>
              <w:spacing w:line="240" w:lineRule="atLeast"/>
              <w:jc w:val="center"/>
              <w:rPr>
                <w:rFonts w:asciiTheme="minorEastAsia" w:hAnsiTheme="minorEastAsia"/>
                <w:szCs w:val="21"/>
              </w:rPr>
            </w:pPr>
            <w:r w:rsidRPr="003B60FD">
              <w:rPr>
                <w:rFonts w:asciiTheme="minorEastAsia" w:hAnsiTheme="minorEastAsia"/>
                <w:szCs w:val="21"/>
              </w:rPr>
              <w:t>Compared with the old products, what are the improvements?</w:t>
            </w:r>
          </w:p>
          <w:p w:rsidR="00874180" w:rsidRPr="0093299E" w:rsidRDefault="003B60FD" w:rsidP="003B60FD">
            <w:pPr>
              <w:snapToGrid w:val="0"/>
              <w:spacing w:line="240" w:lineRule="atLeast"/>
              <w:jc w:val="center"/>
              <w:rPr>
                <w:rFonts w:asciiTheme="minorEastAsia" w:hAnsiTheme="minorEastAsia"/>
                <w:szCs w:val="21"/>
              </w:rPr>
            </w:pPr>
            <w:r w:rsidRPr="003B60FD">
              <w:rPr>
                <w:rFonts w:asciiTheme="minorEastAsia" w:hAnsiTheme="minorEastAsia"/>
                <w:szCs w:val="21"/>
              </w:rPr>
              <w:t>(structure, material, technology, process, performance, use function)</w:t>
            </w:r>
          </w:p>
        </w:tc>
        <w:tc>
          <w:tcPr>
            <w:tcW w:w="6579" w:type="dxa"/>
            <w:tcBorders>
              <w:top w:val="outset" w:sz="6" w:space="0" w:color="auto"/>
              <w:left w:val="outset" w:sz="6" w:space="0" w:color="auto"/>
              <w:bottom w:val="outset" w:sz="6" w:space="0" w:color="auto"/>
              <w:right w:val="outset" w:sz="6" w:space="0" w:color="auto"/>
            </w:tcBorders>
          </w:tcPr>
          <w:p w:rsidR="003B60FD" w:rsidRPr="0093299E" w:rsidRDefault="003B60FD" w:rsidP="003B60FD">
            <w:pPr>
              <w:snapToGrid w:val="0"/>
              <w:spacing w:afterLines="50" w:after="156" w:line="240" w:lineRule="atLeast"/>
              <w:ind w:firstLineChars="146" w:firstLine="307"/>
              <w:jc w:val="left"/>
              <w:rPr>
                <w:rFonts w:asciiTheme="minorEastAsia" w:hAnsiTheme="minorEastAsia" w:cs="宋体" w:hint="eastAsia"/>
                <w:szCs w:val="21"/>
              </w:rPr>
            </w:pPr>
            <w:r w:rsidRPr="003B60FD">
              <w:rPr>
                <w:rFonts w:asciiTheme="minorEastAsia" w:hAnsiTheme="minorEastAsia" w:cs="宋体"/>
                <w:szCs w:val="21"/>
              </w:rPr>
              <w:t xml:space="preserve">With the continuous improvement of quality of display screen, photo camera pixel is rising, with monocular camera has the advantages of high pixel high quality camera optical magnification is high, but the volume is not easy to carry. Camera pixel mobile phone camera although have been upgraded, but there is still a gap with monocular camera. Multi camera </w:t>
            </w:r>
            <w:proofErr w:type="spellStart"/>
            <w:r w:rsidRPr="003B60FD">
              <w:rPr>
                <w:rFonts w:asciiTheme="minorEastAsia" w:hAnsiTheme="minorEastAsia" w:cs="宋体"/>
                <w:szCs w:val="21"/>
              </w:rPr>
              <w:t>camera</w:t>
            </w:r>
            <w:proofErr w:type="spellEnd"/>
            <w:r w:rsidRPr="003B60FD">
              <w:rPr>
                <w:rFonts w:asciiTheme="minorEastAsia" w:hAnsiTheme="minorEastAsia" w:cs="宋体"/>
                <w:szCs w:val="21"/>
              </w:rPr>
              <w:t xml:space="preserve"> and multi camera collocation of different optical magnification, high quality with high pixel camera can reach 52 million pixels of 5 optical zoom, volume to portable mobile phone. The new piezoelectric motor high rate high quality focus motor for this multi camera high optical magnification camera long stroke focus needs to develop micro pressure drive motor driven long stroke electric materials, support high quality high optical zoom magnification of multi camera products. The new product has the following improvements:</w:t>
            </w:r>
          </w:p>
          <w:tbl>
            <w:tblPr>
              <w:tblStyle w:val="a9"/>
              <w:tblW w:w="6416" w:type="dxa"/>
              <w:tblInd w:w="1" w:type="dxa"/>
              <w:tblLook w:val="04A0" w:firstRow="1" w:lastRow="0" w:firstColumn="1" w:lastColumn="0" w:noHBand="0" w:noVBand="1"/>
            </w:tblPr>
            <w:tblGrid>
              <w:gridCol w:w="1371"/>
              <w:gridCol w:w="1792"/>
              <w:gridCol w:w="1672"/>
              <w:gridCol w:w="1581"/>
            </w:tblGrid>
            <w:tr w:rsidR="00DD78BD" w:rsidRPr="0093299E" w:rsidTr="00DD78BD">
              <w:trPr>
                <w:trHeight w:val="213"/>
              </w:trPr>
              <w:tc>
                <w:tcPr>
                  <w:tcW w:w="1375" w:type="dxa"/>
                  <w:vAlign w:val="center"/>
                </w:tcPr>
                <w:p w:rsidR="00874180" w:rsidRPr="0093299E" w:rsidRDefault="00874180" w:rsidP="00F8194B">
                  <w:pPr>
                    <w:snapToGrid w:val="0"/>
                    <w:spacing w:line="240" w:lineRule="atLeast"/>
                    <w:jc w:val="center"/>
                    <w:rPr>
                      <w:rFonts w:asciiTheme="minorEastAsia" w:hAnsiTheme="minorEastAsia" w:cs="宋体"/>
                      <w:szCs w:val="21"/>
                    </w:rPr>
                  </w:pPr>
                </w:p>
              </w:tc>
              <w:tc>
                <w:tcPr>
                  <w:tcW w:w="1796" w:type="dxa"/>
                </w:tcPr>
                <w:p w:rsidR="00874180" w:rsidRPr="0093299E" w:rsidRDefault="003B60FD" w:rsidP="00F8194B">
                  <w:pPr>
                    <w:snapToGrid w:val="0"/>
                    <w:spacing w:line="240" w:lineRule="atLeast"/>
                    <w:jc w:val="center"/>
                    <w:rPr>
                      <w:rFonts w:asciiTheme="minorEastAsia" w:hAnsiTheme="minorEastAsia" w:cs="宋体"/>
                      <w:szCs w:val="21"/>
                      <w:lang w:eastAsia="zh-TW"/>
                    </w:rPr>
                  </w:pPr>
                  <w:r w:rsidRPr="003B60FD">
                    <w:rPr>
                      <w:rFonts w:asciiTheme="minorEastAsia" w:hAnsiTheme="minorEastAsia" w:cs="宋体"/>
                      <w:szCs w:val="21"/>
                      <w:lang w:eastAsia="zh-TW"/>
                    </w:rPr>
                    <w:t>Old products</w:t>
                  </w:r>
                </w:p>
              </w:tc>
              <w:tc>
                <w:tcPr>
                  <w:tcW w:w="2168" w:type="dxa"/>
                </w:tcPr>
                <w:p w:rsidR="00874180" w:rsidRPr="0093299E" w:rsidRDefault="003B60FD" w:rsidP="00F8194B">
                  <w:pPr>
                    <w:snapToGrid w:val="0"/>
                    <w:spacing w:line="240" w:lineRule="atLeast"/>
                    <w:jc w:val="center"/>
                    <w:rPr>
                      <w:rFonts w:asciiTheme="minorEastAsia" w:hAnsiTheme="minorEastAsia" w:cs="宋体"/>
                      <w:szCs w:val="21"/>
                      <w:lang w:eastAsia="zh-TW"/>
                    </w:rPr>
                  </w:pPr>
                  <w:r>
                    <w:rPr>
                      <w:rFonts w:asciiTheme="minorEastAsia" w:hAnsiTheme="minorEastAsia" w:cs="宋体" w:hint="eastAsia"/>
                      <w:szCs w:val="21"/>
                    </w:rPr>
                    <w:t>N</w:t>
                  </w:r>
                  <w:r w:rsidRPr="003B60FD">
                    <w:rPr>
                      <w:rFonts w:asciiTheme="minorEastAsia" w:hAnsiTheme="minorEastAsia" w:cs="宋体"/>
                      <w:szCs w:val="21"/>
                      <w:lang w:eastAsia="zh-TW"/>
                    </w:rPr>
                    <w:t>ew product</w:t>
                  </w:r>
                </w:p>
              </w:tc>
              <w:tc>
                <w:tcPr>
                  <w:tcW w:w="1077" w:type="dxa"/>
                </w:tcPr>
                <w:p w:rsidR="00874180" w:rsidRPr="0093299E" w:rsidRDefault="003B60FD" w:rsidP="00F8194B">
                  <w:pPr>
                    <w:snapToGrid w:val="0"/>
                    <w:spacing w:line="240" w:lineRule="atLeast"/>
                    <w:jc w:val="center"/>
                    <w:rPr>
                      <w:rFonts w:asciiTheme="minorEastAsia" w:hAnsiTheme="minorEastAsia" w:cs="宋体"/>
                      <w:szCs w:val="21"/>
                      <w:lang w:eastAsia="zh-TW"/>
                    </w:rPr>
                  </w:pPr>
                  <w:r>
                    <w:rPr>
                      <w:rFonts w:asciiTheme="minorEastAsia" w:hAnsiTheme="minorEastAsia" w:cs="宋体" w:hint="eastAsia"/>
                      <w:szCs w:val="21"/>
                    </w:rPr>
                    <w:t>U</w:t>
                  </w:r>
                  <w:r w:rsidRPr="003B60FD">
                    <w:rPr>
                      <w:rFonts w:asciiTheme="minorEastAsia" w:hAnsiTheme="minorEastAsia" w:cs="宋体"/>
                      <w:szCs w:val="21"/>
                      <w:lang w:eastAsia="zh-TW"/>
                    </w:rPr>
                    <w:t>tility</w:t>
                  </w:r>
                </w:p>
              </w:tc>
            </w:tr>
            <w:tr w:rsidR="00DD78BD" w:rsidRPr="0093299E" w:rsidTr="00DD78BD">
              <w:trPr>
                <w:trHeight w:val="2399"/>
              </w:trPr>
              <w:tc>
                <w:tcPr>
                  <w:tcW w:w="1375" w:type="dxa"/>
                  <w:vAlign w:val="center"/>
                </w:tcPr>
                <w:p w:rsidR="00AC1720" w:rsidRPr="0093299E" w:rsidRDefault="003B60FD" w:rsidP="00F8194B">
                  <w:pPr>
                    <w:snapToGrid w:val="0"/>
                    <w:spacing w:line="240" w:lineRule="atLeast"/>
                    <w:jc w:val="center"/>
                    <w:rPr>
                      <w:rFonts w:asciiTheme="minorEastAsia" w:hAnsiTheme="minorEastAsia" w:cs="宋体"/>
                      <w:szCs w:val="21"/>
                    </w:rPr>
                  </w:pPr>
                  <w:r w:rsidRPr="003B60FD">
                    <w:rPr>
                      <w:rFonts w:asciiTheme="minorEastAsia" w:hAnsiTheme="minorEastAsia" w:cs="宋体"/>
                      <w:szCs w:val="21"/>
                    </w:rPr>
                    <w:t>Texture of material</w:t>
                  </w:r>
                </w:p>
              </w:tc>
              <w:tc>
                <w:tcPr>
                  <w:tcW w:w="1796" w:type="dxa"/>
                </w:tcPr>
                <w:p w:rsidR="00DD78BD" w:rsidRDefault="00DD78BD" w:rsidP="00F8194B">
                  <w:pPr>
                    <w:snapToGrid w:val="0"/>
                    <w:spacing w:line="240" w:lineRule="atLeast"/>
                    <w:jc w:val="left"/>
                    <w:rPr>
                      <w:rFonts w:asciiTheme="minorEastAsia" w:hAnsiTheme="minorEastAsia" w:cs="宋体" w:hint="eastAsia"/>
                      <w:szCs w:val="21"/>
                    </w:rPr>
                  </w:pPr>
                </w:p>
                <w:p w:rsidR="00DD78BD" w:rsidRDefault="00DD78BD" w:rsidP="00F8194B">
                  <w:pPr>
                    <w:snapToGrid w:val="0"/>
                    <w:spacing w:line="240" w:lineRule="atLeast"/>
                    <w:jc w:val="left"/>
                    <w:rPr>
                      <w:rFonts w:asciiTheme="minorEastAsia" w:hAnsiTheme="minorEastAsia" w:cs="宋体" w:hint="eastAsia"/>
                      <w:szCs w:val="21"/>
                    </w:rPr>
                  </w:pPr>
                </w:p>
                <w:p w:rsidR="00AC1720" w:rsidRPr="0093299E" w:rsidRDefault="003B60FD" w:rsidP="00F8194B">
                  <w:pPr>
                    <w:snapToGrid w:val="0"/>
                    <w:spacing w:line="240" w:lineRule="atLeast"/>
                    <w:jc w:val="left"/>
                    <w:rPr>
                      <w:rFonts w:asciiTheme="minorEastAsia" w:hAnsiTheme="minorEastAsia" w:cs="宋体"/>
                      <w:szCs w:val="21"/>
                    </w:rPr>
                  </w:pPr>
                  <w:bookmarkStart w:id="0" w:name="_GoBack"/>
                  <w:bookmarkEnd w:id="0"/>
                  <w:r w:rsidRPr="003B60FD">
                    <w:rPr>
                      <w:rFonts w:asciiTheme="minorEastAsia" w:hAnsiTheme="minorEastAsia" w:cs="宋体"/>
                      <w:szCs w:val="21"/>
                    </w:rPr>
                    <w:t>Voice coil type electromagnetic drive motor</w:t>
                  </w:r>
                </w:p>
              </w:tc>
              <w:tc>
                <w:tcPr>
                  <w:tcW w:w="2168" w:type="dxa"/>
                </w:tcPr>
                <w:p w:rsidR="00DD78BD" w:rsidRDefault="00DD78BD" w:rsidP="00F8194B">
                  <w:pPr>
                    <w:snapToGrid w:val="0"/>
                    <w:spacing w:line="240" w:lineRule="atLeast"/>
                    <w:jc w:val="left"/>
                    <w:rPr>
                      <w:rFonts w:asciiTheme="minorEastAsia" w:hAnsiTheme="minorEastAsia" w:cs="宋体" w:hint="eastAsia"/>
                      <w:szCs w:val="21"/>
                    </w:rPr>
                  </w:pPr>
                </w:p>
                <w:p w:rsidR="00AC1720" w:rsidRPr="0093299E" w:rsidRDefault="00DD78BD" w:rsidP="00DD78BD">
                  <w:pPr>
                    <w:snapToGrid w:val="0"/>
                    <w:spacing w:line="240" w:lineRule="atLeast"/>
                    <w:ind w:firstLineChars="200" w:firstLine="420"/>
                    <w:jc w:val="left"/>
                    <w:rPr>
                      <w:rFonts w:asciiTheme="minorEastAsia" w:hAnsiTheme="minorEastAsia" w:cs="宋体"/>
                      <w:szCs w:val="21"/>
                    </w:rPr>
                  </w:pPr>
                  <w:r>
                    <w:rPr>
                      <w:rFonts w:asciiTheme="minorEastAsia" w:hAnsiTheme="minorEastAsia" w:cs="宋体"/>
                      <w:szCs w:val="21"/>
                    </w:rPr>
                    <w:t>The</w:t>
                  </w:r>
                  <w:r>
                    <w:rPr>
                      <w:rFonts w:asciiTheme="minorEastAsia" w:hAnsiTheme="minorEastAsia" w:cs="宋体" w:hint="eastAsia"/>
                      <w:szCs w:val="21"/>
                    </w:rPr>
                    <w:t xml:space="preserve"> </w:t>
                  </w:r>
                  <w:r w:rsidR="003B60FD" w:rsidRPr="00634CF9">
                    <w:rPr>
                      <w:rFonts w:asciiTheme="minorEastAsia" w:hAnsiTheme="minorEastAsia" w:cs="宋体"/>
                      <w:szCs w:val="21"/>
                    </w:rPr>
                    <w:t xml:space="preserve">piezoelectric material drives the motor with a stroke of </w:t>
                  </w:r>
                  <w:r w:rsidR="003B60FD" w:rsidRPr="0093299E">
                    <w:rPr>
                      <w:rFonts w:asciiTheme="minorEastAsia" w:hAnsiTheme="minorEastAsia" w:cs="宋体"/>
                      <w:szCs w:val="21"/>
                    </w:rPr>
                    <w:t>1200</w:t>
                  </w:r>
                  <w:r w:rsidR="008F3889" w:rsidRPr="0093299E">
                    <w:rPr>
                      <w:rFonts w:asciiTheme="minorEastAsia" w:hAnsiTheme="minorEastAsia" w:cs="宋体" w:hint="eastAsia"/>
                      <w:szCs w:val="21"/>
                    </w:rPr>
                    <w:t>μ</w:t>
                  </w:r>
                  <w:r w:rsidR="008F3889" w:rsidRPr="0093299E">
                    <w:rPr>
                      <w:rFonts w:asciiTheme="minorEastAsia" w:hAnsiTheme="minorEastAsia" w:cs="宋体"/>
                      <w:szCs w:val="21"/>
                    </w:rPr>
                    <w:t>m</w:t>
                  </w:r>
                </w:p>
              </w:tc>
              <w:tc>
                <w:tcPr>
                  <w:tcW w:w="1077" w:type="dxa"/>
                </w:tcPr>
                <w:p w:rsidR="00AC1720" w:rsidRPr="0093299E" w:rsidRDefault="008F3889" w:rsidP="00F8194B">
                  <w:pPr>
                    <w:snapToGrid w:val="0"/>
                    <w:spacing w:line="240" w:lineRule="atLeast"/>
                    <w:jc w:val="left"/>
                    <w:rPr>
                      <w:rFonts w:asciiTheme="minorEastAsia" w:hAnsiTheme="minorEastAsia" w:cs="宋体"/>
                      <w:szCs w:val="21"/>
                    </w:rPr>
                  </w:pPr>
                  <w:r w:rsidRPr="008F3889">
                    <w:rPr>
                      <w:rFonts w:asciiTheme="minorEastAsia" w:hAnsiTheme="minorEastAsia" w:cs="宋体"/>
                      <w:szCs w:val="21"/>
                    </w:rPr>
                    <w:t>The moving range of the old product is limited, and the stroke is usually less than 350 M. T</w:t>
                  </w:r>
                  <w:r w:rsidR="00DD78BD">
                    <w:rPr>
                      <w:rFonts w:asciiTheme="minorEastAsia" w:hAnsiTheme="minorEastAsia" w:cs="宋体"/>
                      <w:szCs w:val="21"/>
                    </w:rPr>
                    <w:t>he ne</w:t>
                  </w:r>
                  <w:r w:rsidR="00DD78BD">
                    <w:rPr>
                      <w:rFonts w:asciiTheme="minorEastAsia" w:hAnsiTheme="minorEastAsia" w:cs="宋体" w:hint="eastAsia"/>
                      <w:szCs w:val="21"/>
                    </w:rPr>
                    <w:t xml:space="preserve">w </w:t>
                  </w:r>
                  <w:r>
                    <w:rPr>
                      <w:rFonts w:asciiTheme="minorEastAsia" w:hAnsiTheme="minorEastAsia" w:cs="宋体"/>
                      <w:szCs w:val="21"/>
                    </w:rPr>
                    <w:t>product can travel 1200</w:t>
                  </w:r>
                  <w:r w:rsidRPr="0093299E">
                    <w:rPr>
                      <w:rFonts w:asciiTheme="minorEastAsia" w:hAnsiTheme="minorEastAsia" w:cs="宋体" w:hint="eastAsia"/>
                      <w:szCs w:val="21"/>
                    </w:rPr>
                    <w:t>μ</w:t>
                  </w:r>
                  <w:r w:rsidRPr="0093299E">
                    <w:rPr>
                      <w:rFonts w:asciiTheme="minorEastAsia" w:hAnsiTheme="minorEastAsia" w:cs="宋体"/>
                      <w:szCs w:val="21"/>
                    </w:rPr>
                    <w:t>m</w:t>
                  </w:r>
                </w:p>
              </w:tc>
            </w:tr>
            <w:tr w:rsidR="00DD78BD" w:rsidRPr="0093299E" w:rsidTr="00DD78BD">
              <w:trPr>
                <w:trHeight w:val="1747"/>
              </w:trPr>
              <w:tc>
                <w:tcPr>
                  <w:tcW w:w="1375" w:type="dxa"/>
                  <w:vAlign w:val="center"/>
                </w:tcPr>
                <w:p w:rsidR="00AC1720" w:rsidRPr="0093299E" w:rsidRDefault="003B60FD" w:rsidP="00F8194B">
                  <w:pPr>
                    <w:snapToGrid w:val="0"/>
                    <w:spacing w:line="240" w:lineRule="atLeast"/>
                    <w:jc w:val="center"/>
                    <w:rPr>
                      <w:rFonts w:asciiTheme="minorEastAsia" w:hAnsiTheme="minorEastAsia" w:cs="宋体"/>
                      <w:szCs w:val="21"/>
                    </w:rPr>
                  </w:pPr>
                  <w:r>
                    <w:rPr>
                      <w:rFonts w:asciiTheme="minorEastAsia" w:hAnsiTheme="minorEastAsia" w:cs="宋体" w:hint="eastAsia"/>
                      <w:szCs w:val="21"/>
                    </w:rPr>
                    <w:t>S</w:t>
                  </w:r>
                  <w:r w:rsidRPr="003B60FD">
                    <w:rPr>
                      <w:rFonts w:asciiTheme="minorEastAsia" w:hAnsiTheme="minorEastAsia" w:cs="宋体"/>
                      <w:szCs w:val="21"/>
                    </w:rPr>
                    <w:t>tructure</w:t>
                  </w:r>
                </w:p>
              </w:tc>
              <w:tc>
                <w:tcPr>
                  <w:tcW w:w="1796" w:type="dxa"/>
                </w:tcPr>
                <w:p w:rsidR="00DD78BD" w:rsidRDefault="00DD78BD" w:rsidP="00F8194B">
                  <w:pPr>
                    <w:snapToGrid w:val="0"/>
                    <w:spacing w:line="240" w:lineRule="atLeast"/>
                    <w:jc w:val="left"/>
                    <w:rPr>
                      <w:rFonts w:asciiTheme="minorEastAsia" w:hAnsiTheme="minorEastAsia" w:cs="宋体" w:hint="eastAsia"/>
                      <w:szCs w:val="21"/>
                    </w:rPr>
                  </w:pPr>
                </w:p>
                <w:p w:rsidR="00DD78BD" w:rsidRDefault="00DD78BD" w:rsidP="00F8194B">
                  <w:pPr>
                    <w:snapToGrid w:val="0"/>
                    <w:spacing w:line="240" w:lineRule="atLeast"/>
                    <w:jc w:val="left"/>
                    <w:rPr>
                      <w:rFonts w:asciiTheme="minorEastAsia" w:hAnsiTheme="minorEastAsia" w:cs="宋体" w:hint="eastAsia"/>
                      <w:szCs w:val="21"/>
                    </w:rPr>
                  </w:pPr>
                </w:p>
                <w:p w:rsidR="00AC1720" w:rsidRPr="0093299E" w:rsidRDefault="008F3889" w:rsidP="00F8194B">
                  <w:pPr>
                    <w:snapToGrid w:val="0"/>
                    <w:spacing w:line="240" w:lineRule="atLeast"/>
                    <w:jc w:val="left"/>
                    <w:rPr>
                      <w:rFonts w:asciiTheme="minorEastAsia" w:hAnsiTheme="minorEastAsia" w:cs="宋体"/>
                      <w:szCs w:val="21"/>
                      <w:lang w:eastAsia="zh-TW"/>
                    </w:rPr>
                  </w:pPr>
                  <w:r w:rsidRPr="008F3889">
                    <w:rPr>
                      <w:rFonts w:asciiTheme="minorEastAsia" w:hAnsiTheme="minorEastAsia" w:cs="宋体"/>
                      <w:szCs w:val="21"/>
                      <w:lang w:eastAsia="zh-TW"/>
                    </w:rPr>
                    <w:t>Shrapnel suspension moving lens</w:t>
                  </w:r>
                </w:p>
              </w:tc>
              <w:tc>
                <w:tcPr>
                  <w:tcW w:w="2168" w:type="dxa"/>
                </w:tcPr>
                <w:p w:rsidR="00AC1720" w:rsidRPr="0093299E" w:rsidRDefault="008F3889" w:rsidP="00DD78BD">
                  <w:pPr>
                    <w:snapToGrid w:val="0"/>
                    <w:spacing w:line="240" w:lineRule="atLeast"/>
                    <w:ind w:firstLineChars="200" w:firstLine="420"/>
                    <w:jc w:val="left"/>
                    <w:rPr>
                      <w:rFonts w:asciiTheme="minorEastAsia" w:hAnsiTheme="minorEastAsia" w:cs="宋体"/>
                      <w:szCs w:val="21"/>
                    </w:rPr>
                  </w:pPr>
                  <w:r w:rsidRPr="008F3889">
                    <w:rPr>
                      <w:rFonts w:asciiTheme="minorEastAsia" w:hAnsiTheme="minorEastAsia" w:cs="宋体"/>
                      <w:szCs w:val="21"/>
                    </w:rPr>
                    <w:t>The piezoelectric material pushes the drive rod and drives the lens to move</w:t>
                  </w:r>
                </w:p>
              </w:tc>
              <w:tc>
                <w:tcPr>
                  <w:tcW w:w="1077" w:type="dxa"/>
                </w:tcPr>
                <w:p w:rsidR="00AC1720" w:rsidRPr="0093299E" w:rsidRDefault="008F3889" w:rsidP="00F8194B">
                  <w:pPr>
                    <w:snapToGrid w:val="0"/>
                    <w:spacing w:line="240" w:lineRule="atLeast"/>
                    <w:jc w:val="left"/>
                    <w:rPr>
                      <w:rFonts w:asciiTheme="minorEastAsia" w:hAnsiTheme="minorEastAsia" w:cs="宋体"/>
                      <w:szCs w:val="21"/>
                    </w:rPr>
                  </w:pPr>
                  <w:r w:rsidRPr="008F3889">
                    <w:rPr>
                      <w:rFonts w:asciiTheme="minorEastAsia" w:hAnsiTheme="minorEastAsia" w:cs="宋体"/>
                      <w:szCs w:val="21"/>
                    </w:rPr>
                    <w:t>When the lens moves, the optical axis of the lens is stable, and the optical axis variation is small.</w:t>
                  </w:r>
                </w:p>
              </w:tc>
            </w:tr>
            <w:tr w:rsidR="00DD78BD" w:rsidRPr="0093299E" w:rsidTr="00DD78BD">
              <w:trPr>
                <w:trHeight w:val="1951"/>
              </w:trPr>
              <w:tc>
                <w:tcPr>
                  <w:tcW w:w="1375" w:type="dxa"/>
                  <w:vAlign w:val="center"/>
                </w:tcPr>
                <w:p w:rsidR="00BF2B08" w:rsidRPr="0093299E" w:rsidRDefault="003B60FD" w:rsidP="003B60FD">
                  <w:pPr>
                    <w:snapToGrid w:val="0"/>
                    <w:spacing w:line="240" w:lineRule="atLeast"/>
                    <w:jc w:val="center"/>
                    <w:rPr>
                      <w:rFonts w:asciiTheme="minorEastAsia" w:hAnsiTheme="minorEastAsia" w:cs="宋体"/>
                      <w:szCs w:val="21"/>
                    </w:rPr>
                  </w:pPr>
                  <w:r>
                    <w:rPr>
                      <w:rFonts w:asciiTheme="minorEastAsia" w:hAnsiTheme="minorEastAsia" w:cs="宋体" w:hint="eastAsia"/>
                      <w:szCs w:val="21"/>
                    </w:rPr>
                    <w:lastRenderedPageBreak/>
                    <w:t>D</w:t>
                  </w:r>
                  <w:r w:rsidRPr="003B60FD">
                    <w:rPr>
                      <w:rFonts w:asciiTheme="minorEastAsia" w:hAnsiTheme="minorEastAsia" w:cs="宋体"/>
                      <w:szCs w:val="21"/>
                    </w:rPr>
                    <w:t xml:space="preserve">esign </w:t>
                  </w:r>
                  <w:r>
                    <w:rPr>
                      <w:rFonts w:asciiTheme="minorEastAsia" w:hAnsiTheme="minorEastAsia" w:cs="宋体" w:hint="eastAsia"/>
                      <w:szCs w:val="21"/>
                    </w:rPr>
                    <w:t>T</w:t>
                  </w:r>
                  <w:r w:rsidRPr="003B60FD">
                    <w:rPr>
                      <w:rFonts w:asciiTheme="minorEastAsia" w:hAnsiTheme="minorEastAsia" w:cs="宋体"/>
                      <w:szCs w:val="21"/>
                    </w:rPr>
                    <w:t>echnique</w:t>
                  </w:r>
                </w:p>
              </w:tc>
              <w:tc>
                <w:tcPr>
                  <w:tcW w:w="1796" w:type="dxa"/>
                </w:tcPr>
                <w:p w:rsidR="00DD78BD" w:rsidRDefault="00DD78BD" w:rsidP="00F8194B">
                  <w:pPr>
                    <w:snapToGrid w:val="0"/>
                    <w:spacing w:line="240" w:lineRule="atLeast"/>
                    <w:jc w:val="left"/>
                    <w:rPr>
                      <w:rFonts w:asciiTheme="minorEastAsia" w:hAnsiTheme="minorEastAsia" w:cs="宋体" w:hint="eastAsia"/>
                      <w:szCs w:val="21"/>
                    </w:rPr>
                  </w:pPr>
                </w:p>
                <w:p w:rsidR="00DD78BD" w:rsidRDefault="00DD78BD" w:rsidP="00F8194B">
                  <w:pPr>
                    <w:snapToGrid w:val="0"/>
                    <w:spacing w:line="240" w:lineRule="atLeast"/>
                    <w:jc w:val="left"/>
                    <w:rPr>
                      <w:rFonts w:asciiTheme="minorEastAsia" w:hAnsiTheme="minorEastAsia" w:cs="宋体" w:hint="eastAsia"/>
                      <w:szCs w:val="21"/>
                    </w:rPr>
                  </w:pPr>
                </w:p>
                <w:p w:rsidR="00DD78BD" w:rsidRDefault="00DD78BD" w:rsidP="00F8194B">
                  <w:pPr>
                    <w:snapToGrid w:val="0"/>
                    <w:spacing w:line="240" w:lineRule="atLeast"/>
                    <w:jc w:val="left"/>
                    <w:rPr>
                      <w:rFonts w:asciiTheme="minorEastAsia" w:hAnsiTheme="minorEastAsia" w:cs="宋体" w:hint="eastAsia"/>
                      <w:szCs w:val="21"/>
                    </w:rPr>
                  </w:pPr>
                </w:p>
                <w:p w:rsidR="00DD78BD" w:rsidRDefault="00DD78BD" w:rsidP="00F8194B">
                  <w:pPr>
                    <w:snapToGrid w:val="0"/>
                    <w:spacing w:line="240" w:lineRule="atLeast"/>
                    <w:jc w:val="left"/>
                    <w:rPr>
                      <w:rFonts w:asciiTheme="minorEastAsia" w:hAnsiTheme="minorEastAsia" w:cs="宋体" w:hint="eastAsia"/>
                      <w:szCs w:val="21"/>
                    </w:rPr>
                  </w:pPr>
                </w:p>
                <w:p w:rsidR="00BF2B08" w:rsidRPr="0093299E" w:rsidRDefault="008F3889" w:rsidP="00F8194B">
                  <w:pPr>
                    <w:snapToGrid w:val="0"/>
                    <w:spacing w:line="240" w:lineRule="atLeast"/>
                    <w:jc w:val="left"/>
                    <w:rPr>
                      <w:rFonts w:asciiTheme="minorEastAsia" w:hAnsiTheme="minorEastAsia" w:cs="宋体"/>
                      <w:szCs w:val="21"/>
                    </w:rPr>
                  </w:pPr>
                  <w:r w:rsidRPr="008F3889">
                    <w:rPr>
                      <w:rFonts w:asciiTheme="minorEastAsia" w:hAnsiTheme="minorEastAsia" w:cs="宋体"/>
                      <w:szCs w:val="21"/>
                    </w:rPr>
                    <w:t>Electromagnetic drive force and suspension wire suspension force design</w:t>
                  </w:r>
                </w:p>
              </w:tc>
              <w:tc>
                <w:tcPr>
                  <w:tcW w:w="2168" w:type="dxa"/>
                </w:tcPr>
                <w:p w:rsidR="00DD78BD" w:rsidRDefault="00DD78BD" w:rsidP="00F8194B">
                  <w:pPr>
                    <w:snapToGrid w:val="0"/>
                    <w:spacing w:line="240" w:lineRule="atLeast"/>
                    <w:jc w:val="left"/>
                    <w:rPr>
                      <w:rFonts w:asciiTheme="minorEastAsia" w:hAnsiTheme="minorEastAsia" w:cs="宋体" w:hint="eastAsia"/>
                      <w:szCs w:val="21"/>
                    </w:rPr>
                  </w:pPr>
                </w:p>
                <w:p w:rsidR="00DD78BD" w:rsidRDefault="00DD78BD" w:rsidP="00F8194B">
                  <w:pPr>
                    <w:snapToGrid w:val="0"/>
                    <w:spacing w:line="240" w:lineRule="atLeast"/>
                    <w:jc w:val="left"/>
                    <w:rPr>
                      <w:rFonts w:asciiTheme="minorEastAsia" w:hAnsiTheme="minorEastAsia" w:cs="宋体" w:hint="eastAsia"/>
                      <w:szCs w:val="21"/>
                    </w:rPr>
                  </w:pPr>
                </w:p>
                <w:p w:rsidR="00DD78BD" w:rsidRDefault="00DD78BD" w:rsidP="00F8194B">
                  <w:pPr>
                    <w:snapToGrid w:val="0"/>
                    <w:spacing w:line="240" w:lineRule="atLeast"/>
                    <w:jc w:val="left"/>
                    <w:rPr>
                      <w:rFonts w:asciiTheme="minorEastAsia" w:hAnsiTheme="minorEastAsia" w:cs="宋体" w:hint="eastAsia"/>
                      <w:szCs w:val="21"/>
                    </w:rPr>
                  </w:pPr>
                </w:p>
                <w:p w:rsidR="00DD78BD" w:rsidRDefault="00DD78BD" w:rsidP="00F8194B">
                  <w:pPr>
                    <w:snapToGrid w:val="0"/>
                    <w:spacing w:line="240" w:lineRule="atLeast"/>
                    <w:jc w:val="left"/>
                    <w:rPr>
                      <w:rFonts w:asciiTheme="minorEastAsia" w:hAnsiTheme="minorEastAsia" w:cs="宋体" w:hint="eastAsia"/>
                      <w:szCs w:val="21"/>
                    </w:rPr>
                  </w:pPr>
                </w:p>
                <w:p w:rsidR="00BF2B08" w:rsidRPr="0093299E" w:rsidRDefault="008F3889" w:rsidP="00F8194B">
                  <w:pPr>
                    <w:snapToGrid w:val="0"/>
                    <w:spacing w:line="240" w:lineRule="atLeast"/>
                    <w:jc w:val="left"/>
                    <w:rPr>
                      <w:rFonts w:asciiTheme="minorEastAsia" w:hAnsiTheme="minorEastAsia" w:cs="宋体"/>
                      <w:szCs w:val="21"/>
                    </w:rPr>
                  </w:pPr>
                  <w:r w:rsidRPr="008F3889">
                    <w:rPr>
                      <w:rFonts w:asciiTheme="minorEastAsia" w:hAnsiTheme="minorEastAsia" w:cs="宋体"/>
                      <w:szCs w:val="21"/>
                    </w:rPr>
                    <w:t>Design of corresponding structure for piezoelectric material drive</w:t>
                  </w:r>
                </w:p>
              </w:tc>
              <w:tc>
                <w:tcPr>
                  <w:tcW w:w="1077" w:type="dxa"/>
                </w:tcPr>
                <w:p w:rsidR="00BF2B08" w:rsidRPr="0093299E" w:rsidRDefault="008F3889" w:rsidP="00F8194B">
                  <w:pPr>
                    <w:snapToGrid w:val="0"/>
                    <w:spacing w:line="240" w:lineRule="atLeast"/>
                    <w:jc w:val="left"/>
                    <w:rPr>
                      <w:rFonts w:asciiTheme="minorEastAsia" w:hAnsiTheme="minorEastAsia" w:cs="宋体"/>
                      <w:szCs w:val="21"/>
                    </w:rPr>
                  </w:pPr>
                  <w:r w:rsidRPr="008F3889">
                    <w:rPr>
                      <w:rFonts w:asciiTheme="minorEastAsia" w:hAnsiTheme="minorEastAsia" w:cs="宋体"/>
                      <w:szCs w:val="21"/>
                    </w:rPr>
                    <w:t>No magnetic interference, large thrust, can promote large-scale lens, improve the quality of photography, and provide long travel to support high optical rate lens focus</w:t>
                  </w:r>
                </w:p>
              </w:tc>
            </w:tr>
            <w:tr w:rsidR="00DD78BD" w:rsidRPr="0093299E" w:rsidTr="00DD78BD">
              <w:trPr>
                <w:trHeight w:val="1308"/>
              </w:trPr>
              <w:tc>
                <w:tcPr>
                  <w:tcW w:w="1375" w:type="dxa"/>
                  <w:vAlign w:val="center"/>
                </w:tcPr>
                <w:p w:rsidR="00BF2B08" w:rsidRPr="0093299E" w:rsidRDefault="003B60FD" w:rsidP="00F8194B">
                  <w:pPr>
                    <w:snapToGrid w:val="0"/>
                    <w:spacing w:line="240" w:lineRule="atLeast"/>
                    <w:jc w:val="center"/>
                    <w:rPr>
                      <w:rFonts w:asciiTheme="minorEastAsia" w:hAnsiTheme="minorEastAsia" w:cs="宋体"/>
                      <w:szCs w:val="21"/>
                    </w:rPr>
                  </w:pPr>
                  <w:r>
                    <w:rPr>
                      <w:rFonts w:asciiTheme="minorEastAsia" w:hAnsiTheme="minorEastAsia" w:cs="宋体" w:hint="eastAsia"/>
                      <w:szCs w:val="21"/>
                    </w:rPr>
                    <w:t>P</w:t>
                  </w:r>
                  <w:r w:rsidRPr="003B60FD">
                    <w:rPr>
                      <w:rFonts w:asciiTheme="minorEastAsia" w:hAnsiTheme="minorEastAsia" w:cs="宋体"/>
                      <w:szCs w:val="21"/>
                    </w:rPr>
                    <w:t>erformance</w:t>
                  </w:r>
                </w:p>
              </w:tc>
              <w:tc>
                <w:tcPr>
                  <w:tcW w:w="1796" w:type="dxa"/>
                </w:tcPr>
                <w:p w:rsidR="008F3889" w:rsidRPr="008F3889" w:rsidRDefault="008F3889" w:rsidP="008F3889">
                  <w:pPr>
                    <w:snapToGrid w:val="0"/>
                    <w:spacing w:line="240" w:lineRule="atLeast"/>
                    <w:jc w:val="left"/>
                    <w:rPr>
                      <w:rFonts w:asciiTheme="minorEastAsia" w:hAnsiTheme="minorEastAsia" w:cs="宋体"/>
                      <w:szCs w:val="21"/>
                    </w:rPr>
                  </w:pPr>
                  <w:r w:rsidRPr="008F3889">
                    <w:rPr>
                      <w:rFonts w:asciiTheme="minorEastAsia" w:hAnsiTheme="minorEastAsia" w:cs="宋体"/>
                      <w:szCs w:val="21"/>
                    </w:rPr>
                    <w:t>The trip is usually less than 350</w:t>
                  </w:r>
                  <w:r w:rsidRPr="0093299E">
                    <w:rPr>
                      <w:rFonts w:asciiTheme="minorEastAsia" w:hAnsiTheme="minorEastAsia" w:cs="宋体" w:hint="eastAsia"/>
                      <w:szCs w:val="21"/>
                    </w:rPr>
                    <w:t>μ</w:t>
                  </w:r>
                  <w:r w:rsidRPr="0093299E">
                    <w:rPr>
                      <w:rFonts w:asciiTheme="minorEastAsia" w:hAnsiTheme="minorEastAsia" w:cs="宋体"/>
                      <w:szCs w:val="21"/>
                    </w:rPr>
                    <w:t>m</w:t>
                  </w:r>
                  <w:r w:rsidRPr="008F3889">
                    <w:rPr>
                      <w:rFonts w:asciiTheme="minorEastAsia" w:hAnsiTheme="minorEastAsia" w:cs="宋体"/>
                      <w:szCs w:val="21"/>
                    </w:rPr>
                    <w:t>.</w:t>
                  </w:r>
                </w:p>
                <w:p w:rsidR="008F3889" w:rsidRPr="008F3889" w:rsidRDefault="008F3889" w:rsidP="008F3889">
                  <w:pPr>
                    <w:snapToGrid w:val="0"/>
                    <w:spacing w:line="240" w:lineRule="atLeast"/>
                    <w:jc w:val="left"/>
                    <w:rPr>
                      <w:rFonts w:asciiTheme="minorEastAsia" w:hAnsiTheme="minorEastAsia" w:cs="宋体"/>
                      <w:szCs w:val="21"/>
                    </w:rPr>
                  </w:pPr>
                  <w:r w:rsidRPr="008F3889">
                    <w:rPr>
                      <w:rFonts w:asciiTheme="minorEastAsia" w:hAnsiTheme="minorEastAsia" w:cs="宋体"/>
                      <w:szCs w:val="21"/>
                    </w:rPr>
                    <w:t>The optical axis of the lens tilt variation 0.167</w:t>
                  </w:r>
                </w:p>
                <w:p w:rsidR="00FC09E4" w:rsidRPr="0093299E" w:rsidRDefault="008F3889" w:rsidP="008F3889">
                  <w:pPr>
                    <w:snapToGrid w:val="0"/>
                    <w:spacing w:line="240" w:lineRule="atLeast"/>
                    <w:jc w:val="left"/>
                    <w:rPr>
                      <w:rFonts w:asciiTheme="minorEastAsia" w:hAnsiTheme="minorEastAsia" w:cs="宋体"/>
                      <w:szCs w:val="21"/>
                    </w:rPr>
                  </w:pPr>
                  <w:r w:rsidRPr="008F3889">
                    <w:rPr>
                      <w:rFonts w:asciiTheme="minorEastAsia" w:hAnsiTheme="minorEastAsia" w:cs="宋体"/>
                      <w:szCs w:val="21"/>
                    </w:rPr>
                    <w:t>The lens quality is less than 0.15g</w:t>
                  </w:r>
                </w:p>
              </w:tc>
              <w:tc>
                <w:tcPr>
                  <w:tcW w:w="2168" w:type="dxa"/>
                </w:tcPr>
                <w:p w:rsidR="008F3889" w:rsidRPr="008F3889" w:rsidRDefault="008F3889" w:rsidP="008F3889">
                  <w:pPr>
                    <w:snapToGrid w:val="0"/>
                    <w:spacing w:line="240" w:lineRule="atLeast"/>
                    <w:jc w:val="left"/>
                    <w:rPr>
                      <w:rFonts w:asciiTheme="minorEastAsia" w:hAnsiTheme="minorEastAsia" w:cs="宋体"/>
                      <w:szCs w:val="21"/>
                    </w:rPr>
                  </w:pPr>
                  <w:r w:rsidRPr="008F3889">
                    <w:rPr>
                      <w:rFonts w:asciiTheme="minorEastAsia" w:hAnsiTheme="minorEastAsia" w:cs="宋体"/>
                      <w:szCs w:val="21"/>
                    </w:rPr>
                    <w:t>Itinerary 1200</w:t>
                  </w:r>
                  <w:r w:rsidRPr="0093299E">
                    <w:rPr>
                      <w:rFonts w:asciiTheme="minorEastAsia" w:hAnsiTheme="minorEastAsia" w:cs="宋体" w:hint="eastAsia"/>
                      <w:szCs w:val="21"/>
                    </w:rPr>
                    <w:t>μ</w:t>
                  </w:r>
                  <w:r w:rsidRPr="0093299E">
                    <w:rPr>
                      <w:rFonts w:asciiTheme="minorEastAsia" w:hAnsiTheme="minorEastAsia" w:cs="宋体"/>
                      <w:szCs w:val="21"/>
                    </w:rPr>
                    <w:t>m</w:t>
                  </w:r>
                  <w:r w:rsidRPr="008F3889">
                    <w:rPr>
                      <w:rFonts w:asciiTheme="minorEastAsia" w:hAnsiTheme="minorEastAsia" w:cs="宋体"/>
                      <w:szCs w:val="21"/>
                    </w:rPr>
                    <w:t>.</w:t>
                  </w:r>
                </w:p>
                <w:p w:rsidR="008F3889" w:rsidRPr="008F3889" w:rsidRDefault="008F3889" w:rsidP="008F3889">
                  <w:pPr>
                    <w:snapToGrid w:val="0"/>
                    <w:spacing w:line="240" w:lineRule="atLeast"/>
                    <w:jc w:val="left"/>
                    <w:rPr>
                      <w:rFonts w:asciiTheme="minorEastAsia" w:hAnsiTheme="minorEastAsia" w:cs="宋体"/>
                      <w:szCs w:val="21"/>
                    </w:rPr>
                  </w:pPr>
                  <w:r w:rsidRPr="008F3889">
                    <w:rPr>
                      <w:rFonts w:asciiTheme="minorEastAsia" w:hAnsiTheme="minorEastAsia" w:cs="宋体"/>
                      <w:szCs w:val="21"/>
                    </w:rPr>
                    <w:t>The optical axis of the lens tilt variation 0.14</w:t>
                  </w:r>
                </w:p>
                <w:p w:rsidR="00BF2B08" w:rsidRPr="0093299E" w:rsidRDefault="008F3889" w:rsidP="008F3889">
                  <w:pPr>
                    <w:snapToGrid w:val="0"/>
                    <w:spacing w:line="240" w:lineRule="atLeast"/>
                    <w:jc w:val="left"/>
                    <w:rPr>
                      <w:rFonts w:asciiTheme="minorEastAsia" w:hAnsiTheme="minorEastAsia" w:cs="宋体"/>
                      <w:szCs w:val="21"/>
                    </w:rPr>
                  </w:pPr>
                  <w:r w:rsidRPr="008F3889">
                    <w:rPr>
                      <w:rFonts w:asciiTheme="minorEastAsia" w:hAnsiTheme="minorEastAsia" w:cs="宋体"/>
                      <w:szCs w:val="21"/>
                    </w:rPr>
                    <w:t>The lens quality is about 0.8g</w:t>
                  </w:r>
                </w:p>
              </w:tc>
              <w:tc>
                <w:tcPr>
                  <w:tcW w:w="1077" w:type="dxa"/>
                </w:tcPr>
                <w:p w:rsidR="00DD78BD" w:rsidRDefault="00DD78BD" w:rsidP="00F8194B">
                  <w:pPr>
                    <w:snapToGrid w:val="0"/>
                    <w:spacing w:line="240" w:lineRule="atLeast"/>
                    <w:jc w:val="left"/>
                    <w:rPr>
                      <w:rFonts w:asciiTheme="minorEastAsia" w:hAnsiTheme="minorEastAsia" w:cs="宋体" w:hint="eastAsia"/>
                      <w:szCs w:val="21"/>
                    </w:rPr>
                  </w:pPr>
                </w:p>
                <w:p w:rsidR="00DD78BD" w:rsidRDefault="00DD78BD" w:rsidP="00F8194B">
                  <w:pPr>
                    <w:snapToGrid w:val="0"/>
                    <w:spacing w:line="240" w:lineRule="atLeast"/>
                    <w:jc w:val="left"/>
                    <w:rPr>
                      <w:rFonts w:asciiTheme="minorEastAsia" w:hAnsiTheme="minorEastAsia" w:cs="宋体" w:hint="eastAsia"/>
                      <w:szCs w:val="21"/>
                    </w:rPr>
                  </w:pPr>
                </w:p>
                <w:p w:rsidR="00DD78BD" w:rsidRDefault="00DD78BD" w:rsidP="00F8194B">
                  <w:pPr>
                    <w:snapToGrid w:val="0"/>
                    <w:spacing w:line="240" w:lineRule="atLeast"/>
                    <w:jc w:val="left"/>
                    <w:rPr>
                      <w:rFonts w:asciiTheme="minorEastAsia" w:hAnsiTheme="minorEastAsia" w:cs="宋体" w:hint="eastAsia"/>
                      <w:szCs w:val="21"/>
                    </w:rPr>
                  </w:pPr>
                </w:p>
                <w:p w:rsidR="00BF2B08" w:rsidRPr="0093299E" w:rsidRDefault="00A00CC6" w:rsidP="00F8194B">
                  <w:pPr>
                    <w:snapToGrid w:val="0"/>
                    <w:spacing w:line="240" w:lineRule="atLeast"/>
                    <w:jc w:val="left"/>
                    <w:rPr>
                      <w:rFonts w:asciiTheme="minorEastAsia" w:hAnsiTheme="minorEastAsia" w:cs="宋体"/>
                      <w:szCs w:val="21"/>
                    </w:rPr>
                  </w:pPr>
                  <w:r w:rsidRPr="00A00CC6">
                    <w:rPr>
                      <w:rFonts w:asciiTheme="minorEastAsia" w:hAnsiTheme="minorEastAsia" w:cs="宋体"/>
                      <w:szCs w:val="21"/>
                    </w:rPr>
                    <w:t>Driving 150mm optical lens, providing 5 times optical zoom function</w:t>
                  </w:r>
                </w:p>
              </w:tc>
            </w:tr>
            <w:tr w:rsidR="00DD78BD" w:rsidRPr="0093299E" w:rsidTr="00DD78BD">
              <w:trPr>
                <w:trHeight w:val="440"/>
              </w:trPr>
              <w:tc>
                <w:tcPr>
                  <w:tcW w:w="1375" w:type="dxa"/>
                  <w:vAlign w:val="center"/>
                </w:tcPr>
                <w:p w:rsidR="00BF2B08" w:rsidRPr="0093299E" w:rsidRDefault="003B60FD" w:rsidP="00F8194B">
                  <w:pPr>
                    <w:snapToGrid w:val="0"/>
                    <w:spacing w:line="240" w:lineRule="atLeast"/>
                    <w:jc w:val="center"/>
                    <w:rPr>
                      <w:rFonts w:asciiTheme="minorEastAsia" w:hAnsiTheme="minorEastAsia" w:cs="宋体"/>
                      <w:szCs w:val="21"/>
                    </w:rPr>
                  </w:pPr>
                  <w:r w:rsidRPr="003B60FD">
                    <w:rPr>
                      <w:rFonts w:asciiTheme="minorEastAsia" w:hAnsiTheme="minorEastAsia" w:cs="宋体"/>
                      <w:szCs w:val="21"/>
                    </w:rPr>
                    <w:t>Use function</w:t>
                  </w:r>
                </w:p>
              </w:tc>
              <w:tc>
                <w:tcPr>
                  <w:tcW w:w="1796" w:type="dxa"/>
                </w:tcPr>
                <w:p w:rsidR="00BF2B08" w:rsidRPr="0093299E" w:rsidRDefault="00A00CC6" w:rsidP="00F8194B">
                  <w:pPr>
                    <w:snapToGrid w:val="0"/>
                    <w:spacing w:line="240" w:lineRule="atLeast"/>
                    <w:jc w:val="left"/>
                    <w:rPr>
                      <w:rFonts w:asciiTheme="minorEastAsia" w:hAnsiTheme="minorEastAsia" w:cs="宋体"/>
                      <w:szCs w:val="21"/>
                    </w:rPr>
                  </w:pPr>
                  <w:r w:rsidRPr="00A00CC6">
                    <w:rPr>
                      <w:rFonts w:asciiTheme="minorEastAsia" w:hAnsiTheme="minorEastAsia" w:cs="宋体"/>
                      <w:szCs w:val="21"/>
                    </w:rPr>
                    <w:t>General camera autofocus</w:t>
                  </w:r>
                </w:p>
              </w:tc>
              <w:tc>
                <w:tcPr>
                  <w:tcW w:w="2168" w:type="dxa"/>
                </w:tcPr>
                <w:p w:rsidR="00BF2B08" w:rsidRPr="0093299E" w:rsidRDefault="00A00CC6" w:rsidP="00F8194B">
                  <w:pPr>
                    <w:snapToGrid w:val="0"/>
                    <w:spacing w:line="240" w:lineRule="atLeast"/>
                    <w:jc w:val="left"/>
                    <w:rPr>
                      <w:rFonts w:asciiTheme="minorEastAsia" w:hAnsiTheme="minorEastAsia" w:cs="宋体"/>
                      <w:szCs w:val="21"/>
                    </w:rPr>
                  </w:pPr>
                  <w:r w:rsidRPr="00A00CC6">
                    <w:rPr>
                      <w:rFonts w:asciiTheme="minorEastAsia" w:hAnsiTheme="minorEastAsia" w:cs="宋体"/>
                      <w:szCs w:val="21"/>
                    </w:rPr>
                    <w:t>High optical rate lens long stroke focusing</w:t>
                  </w:r>
                </w:p>
              </w:tc>
              <w:tc>
                <w:tcPr>
                  <w:tcW w:w="1077" w:type="dxa"/>
                </w:tcPr>
                <w:p w:rsidR="00BF2B08" w:rsidRPr="0093299E" w:rsidRDefault="00A00CC6" w:rsidP="00F8194B">
                  <w:pPr>
                    <w:snapToGrid w:val="0"/>
                    <w:spacing w:line="240" w:lineRule="atLeast"/>
                    <w:jc w:val="left"/>
                    <w:rPr>
                      <w:rFonts w:asciiTheme="minorEastAsia" w:hAnsiTheme="minorEastAsia" w:cs="宋体"/>
                      <w:szCs w:val="21"/>
                    </w:rPr>
                  </w:pPr>
                  <w:r w:rsidRPr="00A00CC6">
                    <w:rPr>
                      <w:rFonts w:asciiTheme="minorEastAsia" w:hAnsiTheme="minorEastAsia" w:cs="宋体"/>
                      <w:szCs w:val="21"/>
                    </w:rPr>
                    <w:t>Provides high optical zoom ratio</w:t>
                  </w:r>
                </w:p>
              </w:tc>
            </w:tr>
          </w:tbl>
          <w:p w:rsidR="00874180" w:rsidRPr="0093299E" w:rsidRDefault="00874180" w:rsidP="0093299E">
            <w:pPr>
              <w:snapToGrid w:val="0"/>
              <w:spacing w:line="240" w:lineRule="atLeast"/>
              <w:ind w:firstLineChars="146" w:firstLine="307"/>
              <w:jc w:val="left"/>
              <w:rPr>
                <w:rFonts w:asciiTheme="minorEastAsia" w:hAnsiTheme="minorEastAsia" w:cs="宋体"/>
                <w:szCs w:val="21"/>
                <w:lang w:eastAsia="zh-TW"/>
              </w:rPr>
            </w:pPr>
          </w:p>
        </w:tc>
      </w:tr>
    </w:tbl>
    <w:p w:rsidR="00F6259F" w:rsidRPr="001933EA" w:rsidRDefault="00F6259F" w:rsidP="00F8194B">
      <w:pPr>
        <w:widowControl/>
        <w:snapToGrid w:val="0"/>
        <w:spacing w:line="240" w:lineRule="atLeast"/>
        <w:jc w:val="left"/>
        <w:rPr>
          <w:rFonts w:ascii="宋体" w:hAnsi="宋体"/>
          <w:sz w:val="24"/>
          <w:szCs w:val="24"/>
        </w:rPr>
      </w:pPr>
    </w:p>
    <w:sectPr w:rsidR="00F6259F" w:rsidRPr="001933EA" w:rsidSect="00F625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576" w:rsidRDefault="00642576" w:rsidP="004A36A0">
      <w:r>
        <w:separator/>
      </w:r>
    </w:p>
  </w:endnote>
  <w:endnote w:type="continuationSeparator" w:id="0">
    <w:p w:rsidR="00642576" w:rsidRDefault="00642576" w:rsidP="004A3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576" w:rsidRDefault="00642576" w:rsidP="004A36A0">
      <w:r>
        <w:separator/>
      </w:r>
    </w:p>
  </w:footnote>
  <w:footnote w:type="continuationSeparator" w:id="0">
    <w:p w:rsidR="00642576" w:rsidRDefault="00642576" w:rsidP="004A36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0228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1A7B258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nsid w:val="1CA4002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1D5904CD"/>
    <w:multiLevelType w:val="hybridMultilevel"/>
    <w:tmpl w:val="5DA29902"/>
    <w:lvl w:ilvl="0" w:tplc="D9A8A820">
      <w:start w:val="1"/>
      <w:numFmt w:val="decimal"/>
      <w:lvlText w:val="%1、"/>
      <w:lvlJc w:val="left"/>
      <w:pPr>
        <w:ind w:left="360" w:hanging="360"/>
      </w:pPr>
      <w:rPr>
        <w:rFonts w:ascii="宋体" w:eastAsiaTheme="minorEastAsia" w:hAnsi="宋体"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AEF462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nsid w:val="2BA34FE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nsid w:val="2BB213E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nsid w:val="3533264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nsid w:val="3F8D490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nsid w:val="4C825DBE"/>
    <w:multiLevelType w:val="multilevel"/>
    <w:tmpl w:val="84E4C8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ascii="宋体" w:eastAsia="宋体" w:hAnsi="宋体"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4F25751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nsid w:val="66B320D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nsid w:val="670E46C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3"/>
  </w:num>
  <w:num w:numId="2">
    <w:abstractNumId w:val="11"/>
  </w:num>
  <w:num w:numId="3">
    <w:abstractNumId w:val="9"/>
  </w:num>
  <w:num w:numId="4">
    <w:abstractNumId w:val="2"/>
  </w:num>
  <w:num w:numId="5">
    <w:abstractNumId w:val="8"/>
  </w:num>
  <w:num w:numId="6">
    <w:abstractNumId w:val="0"/>
  </w:num>
  <w:num w:numId="7">
    <w:abstractNumId w:val="6"/>
  </w:num>
  <w:num w:numId="8">
    <w:abstractNumId w:val="1"/>
  </w:num>
  <w:num w:numId="9">
    <w:abstractNumId w:val="10"/>
  </w:num>
  <w:num w:numId="10">
    <w:abstractNumId w:val="7"/>
  </w:num>
  <w:num w:numId="11">
    <w:abstractNumId w:val="12"/>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068F2"/>
    <w:rsid w:val="00007D57"/>
    <w:rsid w:val="00010173"/>
    <w:rsid w:val="00012BC4"/>
    <w:rsid w:val="000200DF"/>
    <w:rsid w:val="000358B1"/>
    <w:rsid w:val="0003685D"/>
    <w:rsid w:val="00046B1D"/>
    <w:rsid w:val="00055FEA"/>
    <w:rsid w:val="00073408"/>
    <w:rsid w:val="000752F3"/>
    <w:rsid w:val="000844C1"/>
    <w:rsid w:val="0008487E"/>
    <w:rsid w:val="0009051A"/>
    <w:rsid w:val="00090BDB"/>
    <w:rsid w:val="00091B3B"/>
    <w:rsid w:val="00096D02"/>
    <w:rsid w:val="00097EE8"/>
    <w:rsid w:val="000A1248"/>
    <w:rsid w:val="000A1D43"/>
    <w:rsid w:val="000A2E84"/>
    <w:rsid w:val="000D0B2A"/>
    <w:rsid w:val="000F02F0"/>
    <w:rsid w:val="000F4B2D"/>
    <w:rsid w:val="000F54E2"/>
    <w:rsid w:val="001061DA"/>
    <w:rsid w:val="00110FDF"/>
    <w:rsid w:val="00114449"/>
    <w:rsid w:val="0012043F"/>
    <w:rsid w:val="00126242"/>
    <w:rsid w:val="00126F0E"/>
    <w:rsid w:val="001308C4"/>
    <w:rsid w:val="001347FD"/>
    <w:rsid w:val="00152894"/>
    <w:rsid w:val="001536F2"/>
    <w:rsid w:val="00160701"/>
    <w:rsid w:val="00163919"/>
    <w:rsid w:val="00184797"/>
    <w:rsid w:val="00185469"/>
    <w:rsid w:val="0018561C"/>
    <w:rsid w:val="001933EA"/>
    <w:rsid w:val="0019423A"/>
    <w:rsid w:val="001A52D5"/>
    <w:rsid w:val="001A6079"/>
    <w:rsid w:val="001A7D8E"/>
    <w:rsid w:val="001B424B"/>
    <w:rsid w:val="001C59E4"/>
    <w:rsid w:val="001C6C33"/>
    <w:rsid w:val="001D3148"/>
    <w:rsid w:val="001F362E"/>
    <w:rsid w:val="00201FC0"/>
    <w:rsid w:val="00204BF2"/>
    <w:rsid w:val="002144D4"/>
    <w:rsid w:val="00216A7E"/>
    <w:rsid w:val="002220A1"/>
    <w:rsid w:val="00234697"/>
    <w:rsid w:val="0024183A"/>
    <w:rsid w:val="002559A6"/>
    <w:rsid w:val="00255B46"/>
    <w:rsid w:val="00265D18"/>
    <w:rsid w:val="002742B1"/>
    <w:rsid w:val="00280528"/>
    <w:rsid w:val="00287081"/>
    <w:rsid w:val="00290EB5"/>
    <w:rsid w:val="002934D3"/>
    <w:rsid w:val="002A533F"/>
    <w:rsid w:val="002B04E6"/>
    <w:rsid w:val="002B0656"/>
    <w:rsid w:val="002B6672"/>
    <w:rsid w:val="002C1CF0"/>
    <w:rsid w:val="002C7644"/>
    <w:rsid w:val="002D394B"/>
    <w:rsid w:val="002D3E1F"/>
    <w:rsid w:val="002E0C6D"/>
    <w:rsid w:val="002F55A3"/>
    <w:rsid w:val="003047DB"/>
    <w:rsid w:val="003058F9"/>
    <w:rsid w:val="00314E11"/>
    <w:rsid w:val="00330BC7"/>
    <w:rsid w:val="00331BA3"/>
    <w:rsid w:val="00331FB4"/>
    <w:rsid w:val="00333FFF"/>
    <w:rsid w:val="00337E7F"/>
    <w:rsid w:val="0034763E"/>
    <w:rsid w:val="00351586"/>
    <w:rsid w:val="00352EAA"/>
    <w:rsid w:val="00356802"/>
    <w:rsid w:val="00364C3D"/>
    <w:rsid w:val="003766D1"/>
    <w:rsid w:val="00394E05"/>
    <w:rsid w:val="003A6F3C"/>
    <w:rsid w:val="003B60FD"/>
    <w:rsid w:val="003B782C"/>
    <w:rsid w:val="003B790E"/>
    <w:rsid w:val="003C278B"/>
    <w:rsid w:val="003E280C"/>
    <w:rsid w:val="004023E7"/>
    <w:rsid w:val="00405787"/>
    <w:rsid w:val="0041331C"/>
    <w:rsid w:val="00427655"/>
    <w:rsid w:val="0043745B"/>
    <w:rsid w:val="00457F3B"/>
    <w:rsid w:val="0046372C"/>
    <w:rsid w:val="0046462B"/>
    <w:rsid w:val="00474C4A"/>
    <w:rsid w:val="00476438"/>
    <w:rsid w:val="00477010"/>
    <w:rsid w:val="00477E43"/>
    <w:rsid w:val="00495F57"/>
    <w:rsid w:val="004A36A0"/>
    <w:rsid w:val="004A75AD"/>
    <w:rsid w:val="004B0FBA"/>
    <w:rsid w:val="004B10D0"/>
    <w:rsid w:val="004C7F0F"/>
    <w:rsid w:val="004D0B67"/>
    <w:rsid w:val="004D1DE9"/>
    <w:rsid w:val="004D2C73"/>
    <w:rsid w:val="004D2C82"/>
    <w:rsid w:val="004E389A"/>
    <w:rsid w:val="004E4594"/>
    <w:rsid w:val="004F0F4B"/>
    <w:rsid w:val="004F5F63"/>
    <w:rsid w:val="00506C63"/>
    <w:rsid w:val="0051210A"/>
    <w:rsid w:val="00513DD0"/>
    <w:rsid w:val="00516582"/>
    <w:rsid w:val="00516709"/>
    <w:rsid w:val="00534FB2"/>
    <w:rsid w:val="005467CD"/>
    <w:rsid w:val="00551EA3"/>
    <w:rsid w:val="00551F81"/>
    <w:rsid w:val="005606C3"/>
    <w:rsid w:val="00560F62"/>
    <w:rsid w:val="00576F34"/>
    <w:rsid w:val="00595E57"/>
    <w:rsid w:val="005A3AAB"/>
    <w:rsid w:val="005A3F6A"/>
    <w:rsid w:val="005C22C9"/>
    <w:rsid w:val="005C6A89"/>
    <w:rsid w:val="005D1ACD"/>
    <w:rsid w:val="005F0DE1"/>
    <w:rsid w:val="005F4113"/>
    <w:rsid w:val="005F7E6E"/>
    <w:rsid w:val="0060049D"/>
    <w:rsid w:val="00601A99"/>
    <w:rsid w:val="00602988"/>
    <w:rsid w:val="00614A67"/>
    <w:rsid w:val="00615A83"/>
    <w:rsid w:val="00615AE8"/>
    <w:rsid w:val="00622732"/>
    <w:rsid w:val="00625241"/>
    <w:rsid w:val="00631793"/>
    <w:rsid w:val="00642576"/>
    <w:rsid w:val="0064358C"/>
    <w:rsid w:val="00645C32"/>
    <w:rsid w:val="0065449A"/>
    <w:rsid w:val="0065457C"/>
    <w:rsid w:val="006646A9"/>
    <w:rsid w:val="006734B4"/>
    <w:rsid w:val="006743EA"/>
    <w:rsid w:val="00677B72"/>
    <w:rsid w:val="006833C9"/>
    <w:rsid w:val="00683582"/>
    <w:rsid w:val="0068779F"/>
    <w:rsid w:val="00691C15"/>
    <w:rsid w:val="006A1546"/>
    <w:rsid w:val="006B799E"/>
    <w:rsid w:val="006C2032"/>
    <w:rsid w:val="006D2E13"/>
    <w:rsid w:val="006D7416"/>
    <w:rsid w:val="006F59F8"/>
    <w:rsid w:val="00700A5D"/>
    <w:rsid w:val="00701ABC"/>
    <w:rsid w:val="00712C08"/>
    <w:rsid w:val="00715121"/>
    <w:rsid w:val="00715A63"/>
    <w:rsid w:val="00716578"/>
    <w:rsid w:val="00726825"/>
    <w:rsid w:val="00740C7F"/>
    <w:rsid w:val="00744A9A"/>
    <w:rsid w:val="00760501"/>
    <w:rsid w:val="007659E8"/>
    <w:rsid w:val="0076731C"/>
    <w:rsid w:val="0078006B"/>
    <w:rsid w:val="00784BF0"/>
    <w:rsid w:val="00785AB4"/>
    <w:rsid w:val="00795495"/>
    <w:rsid w:val="007B0B62"/>
    <w:rsid w:val="007C1F51"/>
    <w:rsid w:val="007C62E6"/>
    <w:rsid w:val="007C7BF8"/>
    <w:rsid w:val="007D22C7"/>
    <w:rsid w:val="007D4E64"/>
    <w:rsid w:val="007E0192"/>
    <w:rsid w:val="00802303"/>
    <w:rsid w:val="008238FD"/>
    <w:rsid w:val="00823EA9"/>
    <w:rsid w:val="00826D7E"/>
    <w:rsid w:val="00836603"/>
    <w:rsid w:val="00841357"/>
    <w:rsid w:val="0085434B"/>
    <w:rsid w:val="00856D29"/>
    <w:rsid w:val="00872048"/>
    <w:rsid w:val="00873444"/>
    <w:rsid w:val="00874180"/>
    <w:rsid w:val="00883910"/>
    <w:rsid w:val="00886A05"/>
    <w:rsid w:val="00891D84"/>
    <w:rsid w:val="008A14D7"/>
    <w:rsid w:val="008A4A74"/>
    <w:rsid w:val="008B6EA1"/>
    <w:rsid w:val="008C211D"/>
    <w:rsid w:val="008C50EC"/>
    <w:rsid w:val="008D054B"/>
    <w:rsid w:val="008D086F"/>
    <w:rsid w:val="008D2CE3"/>
    <w:rsid w:val="008D6486"/>
    <w:rsid w:val="008F317A"/>
    <w:rsid w:val="008F3889"/>
    <w:rsid w:val="00900077"/>
    <w:rsid w:val="00905028"/>
    <w:rsid w:val="0090734F"/>
    <w:rsid w:val="0091116E"/>
    <w:rsid w:val="00916236"/>
    <w:rsid w:val="00917652"/>
    <w:rsid w:val="009206B8"/>
    <w:rsid w:val="009219C5"/>
    <w:rsid w:val="00921F26"/>
    <w:rsid w:val="0093299E"/>
    <w:rsid w:val="00936B26"/>
    <w:rsid w:val="00941F5A"/>
    <w:rsid w:val="009469AC"/>
    <w:rsid w:val="0095774E"/>
    <w:rsid w:val="00961B6E"/>
    <w:rsid w:val="0096345F"/>
    <w:rsid w:val="009718C1"/>
    <w:rsid w:val="00972E17"/>
    <w:rsid w:val="00977520"/>
    <w:rsid w:val="009848F9"/>
    <w:rsid w:val="00995A0F"/>
    <w:rsid w:val="009A50DE"/>
    <w:rsid w:val="009A6A90"/>
    <w:rsid w:val="009B07FD"/>
    <w:rsid w:val="009B770F"/>
    <w:rsid w:val="009C5805"/>
    <w:rsid w:val="009C6F53"/>
    <w:rsid w:val="009D310F"/>
    <w:rsid w:val="009E38BD"/>
    <w:rsid w:val="009F41B7"/>
    <w:rsid w:val="009F4F95"/>
    <w:rsid w:val="00A00CC6"/>
    <w:rsid w:val="00A209CE"/>
    <w:rsid w:val="00A2380F"/>
    <w:rsid w:val="00A23EE8"/>
    <w:rsid w:val="00A27B75"/>
    <w:rsid w:val="00A27C5D"/>
    <w:rsid w:val="00A346CD"/>
    <w:rsid w:val="00A46CF7"/>
    <w:rsid w:val="00A6070D"/>
    <w:rsid w:val="00A63456"/>
    <w:rsid w:val="00A9584E"/>
    <w:rsid w:val="00AA29E8"/>
    <w:rsid w:val="00AA5D30"/>
    <w:rsid w:val="00AC1720"/>
    <w:rsid w:val="00AC1C7F"/>
    <w:rsid w:val="00AC33A6"/>
    <w:rsid w:val="00AC4080"/>
    <w:rsid w:val="00AC4AED"/>
    <w:rsid w:val="00AC6E17"/>
    <w:rsid w:val="00AD0F5E"/>
    <w:rsid w:val="00AE0B87"/>
    <w:rsid w:val="00AE2AEE"/>
    <w:rsid w:val="00AE606A"/>
    <w:rsid w:val="00AF5D83"/>
    <w:rsid w:val="00B13098"/>
    <w:rsid w:val="00B24445"/>
    <w:rsid w:val="00B25D50"/>
    <w:rsid w:val="00B32ED1"/>
    <w:rsid w:val="00B35EA8"/>
    <w:rsid w:val="00B37DAB"/>
    <w:rsid w:val="00B4345E"/>
    <w:rsid w:val="00B5158C"/>
    <w:rsid w:val="00B53708"/>
    <w:rsid w:val="00B60F3E"/>
    <w:rsid w:val="00B634B4"/>
    <w:rsid w:val="00B84C34"/>
    <w:rsid w:val="00B9292E"/>
    <w:rsid w:val="00B9368E"/>
    <w:rsid w:val="00B941C1"/>
    <w:rsid w:val="00BB05F7"/>
    <w:rsid w:val="00BB6E27"/>
    <w:rsid w:val="00BC481D"/>
    <w:rsid w:val="00BD179B"/>
    <w:rsid w:val="00BD4431"/>
    <w:rsid w:val="00BD5C5A"/>
    <w:rsid w:val="00BE48A0"/>
    <w:rsid w:val="00BF09C6"/>
    <w:rsid w:val="00BF2B08"/>
    <w:rsid w:val="00BF44E5"/>
    <w:rsid w:val="00BF5E78"/>
    <w:rsid w:val="00BF6BEC"/>
    <w:rsid w:val="00C068F2"/>
    <w:rsid w:val="00C10923"/>
    <w:rsid w:val="00C12FBD"/>
    <w:rsid w:val="00C14852"/>
    <w:rsid w:val="00C23D5E"/>
    <w:rsid w:val="00C25420"/>
    <w:rsid w:val="00C30492"/>
    <w:rsid w:val="00C3203C"/>
    <w:rsid w:val="00C41D6F"/>
    <w:rsid w:val="00C44A59"/>
    <w:rsid w:val="00C45AC6"/>
    <w:rsid w:val="00C96C54"/>
    <w:rsid w:val="00CB176C"/>
    <w:rsid w:val="00CC50CA"/>
    <w:rsid w:val="00CD032E"/>
    <w:rsid w:val="00CD1365"/>
    <w:rsid w:val="00CD4D7E"/>
    <w:rsid w:val="00CD616B"/>
    <w:rsid w:val="00CE264B"/>
    <w:rsid w:val="00CE5AD4"/>
    <w:rsid w:val="00CF0F58"/>
    <w:rsid w:val="00CF7CDF"/>
    <w:rsid w:val="00D05446"/>
    <w:rsid w:val="00D16D6F"/>
    <w:rsid w:val="00D3240E"/>
    <w:rsid w:val="00D34007"/>
    <w:rsid w:val="00D36E6D"/>
    <w:rsid w:val="00D425BD"/>
    <w:rsid w:val="00D45358"/>
    <w:rsid w:val="00D53873"/>
    <w:rsid w:val="00D550BA"/>
    <w:rsid w:val="00D55EF5"/>
    <w:rsid w:val="00D64B36"/>
    <w:rsid w:val="00D65FFD"/>
    <w:rsid w:val="00D75145"/>
    <w:rsid w:val="00D76067"/>
    <w:rsid w:val="00D76B65"/>
    <w:rsid w:val="00D76F0F"/>
    <w:rsid w:val="00D81A2A"/>
    <w:rsid w:val="00D833C7"/>
    <w:rsid w:val="00D92535"/>
    <w:rsid w:val="00D9379E"/>
    <w:rsid w:val="00DB3F0A"/>
    <w:rsid w:val="00DB5D74"/>
    <w:rsid w:val="00DC1E11"/>
    <w:rsid w:val="00DC44AA"/>
    <w:rsid w:val="00DC4F5F"/>
    <w:rsid w:val="00DC723D"/>
    <w:rsid w:val="00DD78BD"/>
    <w:rsid w:val="00DE1F9D"/>
    <w:rsid w:val="00DF09DC"/>
    <w:rsid w:val="00DF78F7"/>
    <w:rsid w:val="00E15FB6"/>
    <w:rsid w:val="00E23923"/>
    <w:rsid w:val="00E3559B"/>
    <w:rsid w:val="00E365E5"/>
    <w:rsid w:val="00E37AAB"/>
    <w:rsid w:val="00E42EB0"/>
    <w:rsid w:val="00E44DE1"/>
    <w:rsid w:val="00E62603"/>
    <w:rsid w:val="00E66E24"/>
    <w:rsid w:val="00E7161A"/>
    <w:rsid w:val="00E72A66"/>
    <w:rsid w:val="00E72EF9"/>
    <w:rsid w:val="00E86816"/>
    <w:rsid w:val="00E900A3"/>
    <w:rsid w:val="00E92F54"/>
    <w:rsid w:val="00E972BE"/>
    <w:rsid w:val="00EB1022"/>
    <w:rsid w:val="00EB372A"/>
    <w:rsid w:val="00EB5691"/>
    <w:rsid w:val="00EC7BB5"/>
    <w:rsid w:val="00ED5A4E"/>
    <w:rsid w:val="00ED6925"/>
    <w:rsid w:val="00EE0CEE"/>
    <w:rsid w:val="00EE4D06"/>
    <w:rsid w:val="00EE58F4"/>
    <w:rsid w:val="00EF7DFB"/>
    <w:rsid w:val="00F22509"/>
    <w:rsid w:val="00F56911"/>
    <w:rsid w:val="00F6259F"/>
    <w:rsid w:val="00F8194B"/>
    <w:rsid w:val="00F8256C"/>
    <w:rsid w:val="00F8317B"/>
    <w:rsid w:val="00F86907"/>
    <w:rsid w:val="00F9630A"/>
    <w:rsid w:val="00FA1AB6"/>
    <w:rsid w:val="00FA2AAD"/>
    <w:rsid w:val="00FA2E44"/>
    <w:rsid w:val="00FC09E4"/>
    <w:rsid w:val="00FC167C"/>
    <w:rsid w:val="00FE558D"/>
    <w:rsid w:val="00FF3113"/>
    <w:rsid w:val="00FF6F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802"/>
    <w:pPr>
      <w:widowControl w:val="0"/>
      <w:jc w:val="both"/>
    </w:pPr>
  </w:style>
  <w:style w:type="paragraph" w:styleId="1">
    <w:name w:val="heading 1"/>
    <w:basedOn w:val="a"/>
    <w:next w:val="a"/>
    <w:link w:val="1Char"/>
    <w:uiPriority w:val="9"/>
    <w:qFormat/>
    <w:rsid w:val="00F6259F"/>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2E13"/>
    <w:rPr>
      <w:color w:val="0000FF" w:themeColor="hyperlink"/>
      <w:u w:val="single"/>
    </w:rPr>
  </w:style>
  <w:style w:type="paragraph" w:styleId="a4">
    <w:name w:val="Normal (Web)"/>
    <w:basedOn w:val="a"/>
    <w:rsid w:val="00A27B75"/>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A27B75"/>
    <w:pPr>
      <w:adjustRightInd w:val="0"/>
      <w:spacing w:line="312" w:lineRule="atLeast"/>
      <w:ind w:firstLineChars="200" w:firstLine="420"/>
      <w:textAlignment w:val="baseline"/>
    </w:pPr>
    <w:rPr>
      <w:rFonts w:ascii="Times New Roman" w:eastAsia="宋体" w:hAnsi="Times New Roman" w:cs="Times New Roman"/>
      <w:kern w:val="0"/>
      <w:szCs w:val="20"/>
    </w:rPr>
  </w:style>
  <w:style w:type="paragraph" w:styleId="a6">
    <w:name w:val="header"/>
    <w:basedOn w:val="a"/>
    <w:link w:val="Char"/>
    <w:uiPriority w:val="99"/>
    <w:unhideWhenUsed/>
    <w:rsid w:val="004A36A0"/>
    <w:pPr>
      <w:tabs>
        <w:tab w:val="center" w:pos="4153"/>
        <w:tab w:val="right" w:pos="8306"/>
      </w:tabs>
      <w:snapToGrid w:val="0"/>
    </w:pPr>
    <w:rPr>
      <w:sz w:val="20"/>
      <w:szCs w:val="20"/>
    </w:rPr>
  </w:style>
  <w:style w:type="character" w:customStyle="1" w:styleId="Char">
    <w:name w:val="页眉 Char"/>
    <w:basedOn w:val="a0"/>
    <w:link w:val="a6"/>
    <w:uiPriority w:val="99"/>
    <w:rsid w:val="004A36A0"/>
    <w:rPr>
      <w:sz w:val="20"/>
      <w:szCs w:val="20"/>
    </w:rPr>
  </w:style>
  <w:style w:type="paragraph" w:styleId="a7">
    <w:name w:val="footer"/>
    <w:basedOn w:val="a"/>
    <w:link w:val="Char0"/>
    <w:uiPriority w:val="99"/>
    <w:unhideWhenUsed/>
    <w:rsid w:val="004A36A0"/>
    <w:pPr>
      <w:tabs>
        <w:tab w:val="center" w:pos="4153"/>
        <w:tab w:val="right" w:pos="8306"/>
      </w:tabs>
      <w:snapToGrid w:val="0"/>
    </w:pPr>
    <w:rPr>
      <w:sz w:val="20"/>
      <w:szCs w:val="20"/>
    </w:rPr>
  </w:style>
  <w:style w:type="character" w:customStyle="1" w:styleId="Char0">
    <w:name w:val="页脚 Char"/>
    <w:basedOn w:val="a0"/>
    <w:link w:val="a7"/>
    <w:uiPriority w:val="99"/>
    <w:rsid w:val="004A36A0"/>
    <w:rPr>
      <w:sz w:val="20"/>
      <w:szCs w:val="20"/>
    </w:rPr>
  </w:style>
  <w:style w:type="character" w:styleId="a8">
    <w:name w:val="FollowedHyperlink"/>
    <w:basedOn w:val="a0"/>
    <w:uiPriority w:val="99"/>
    <w:semiHidden/>
    <w:unhideWhenUsed/>
    <w:rsid w:val="004A36A0"/>
    <w:rPr>
      <w:color w:val="800080" w:themeColor="followedHyperlink"/>
      <w:u w:val="single"/>
    </w:rPr>
  </w:style>
  <w:style w:type="table" w:styleId="a9">
    <w:name w:val="Table Grid"/>
    <w:basedOn w:val="a1"/>
    <w:uiPriority w:val="59"/>
    <w:rsid w:val="00823EA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标题 1 Char"/>
    <w:basedOn w:val="a0"/>
    <w:link w:val="1"/>
    <w:uiPriority w:val="9"/>
    <w:rsid w:val="00F6259F"/>
    <w:rPr>
      <w:rFonts w:asciiTheme="majorHAnsi" w:eastAsiaTheme="majorEastAsia" w:hAnsiTheme="majorHAnsi" w:cstheme="majorBidi"/>
      <w:b/>
      <w:bCs/>
      <w:kern w:val="52"/>
      <w:sz w:val="52"/>
      <w:szCs w:val="52"/>
    </w:rPr>
  </w:style>
  <w:style w:type="paragraph" w:styleId="TOC">
    <w:name w:val="TOC Heading"/>
    <w:basedOn w:val="1"/>
    <w:next w:val="a"/>
    <w:uiPriority w:val="39"/>
    <w:unhideWhenUsed/>
    <w:qFormat/>
    <w:rsid w:val="00F6259F"/>
    <w:pPr>
      <w:keepLines/>
      <w:widowControl/>
      <w:spacing w:before="240" w:after="0" w:line="259" w:lineRule="auto"/>
      <w:jc w:val="left"/>
      <w:outlineLvl w:val="9"/>
    </w:pPr>
    <w:rPr>
      <w:b w:val="0"/>
      <w:bCs w:val="0"/>
      <w:color w:val="365F91" w:themeColor="accent1" w:themeShade="BF"/>
      <w:kern w:val="0"/>
      <w:sz w:val="32"/>
      <w:szCs w:val="32"/>
      <w:lang w:eastAsia="zh-TW"/>
    </w:rPr>
  </w:style>
  <w:style w:type="paragraph" w:styleId="aa">
    <w:name w:val="Balloon Text"/>
    <w:basedOn w:val="a"/>
    <w:link w:val="Char1"/>
    <w:uiPriority w:val="99"/>
    <w:semiHidden/>
    <w:unhideWhenUsed/>
    <w:rsid w:val="00972E17"/>
    <w:rPr>
      <w:sz w:val="18"/>
      <w:szCs w:val="18"/>
    </w:rPr>
  </w:style>
  <w:style w:type="character" w:customStyle="1" w:styleId="Char1">
    <w:name w:val="批注框文本 Char"/>
    <w:basedOn w:val="a0"/>
    <w:link w:val="aa"/>
    <w:uiPriority w:val="99"/>
    <w:semiHidden/>
    <w:rsid w:val="00972E1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534197">
      <w:bodyDiv w:val="1"/>
      <w:marLeft w:val="0"/>
      <w:marRight w:val="0"/>
      <w:marTop w:val="0"/>
      <w:marBottom w:val="0"/>
      <w:divBdr>
        <w:top w:val="none" w:sz="0" w:space="0" w:color="auto"/>
        <w:left w:val="none" w:sz="0" w:space="0" w:color="auto"/>
        <w:bottom w:val="none" w:sz="0" w:space="0" w:color="auto"/>
        <w:right w:val="none" w:sz="0" w:space="0" w:color="auto"/>
      </w:divBdr>
    </w:div>
    <w:div w:id="1916471703">
      <w:bodyDiv w:val="1"/>
      <w:marLeft w:val="0"/>
      <w:marRight w:val="0"/>
      <w:marTop w:val="0"/>
      <w:marBottom w:val="0"/>
      <w:divBdr>
        <w:top w:val="none" w:sz="0" w:space="0" w:color="auto"/>
        <w:left w:val="none" w:sz="0" w:space="0" w:color="auto"/>
        <w:bottom w:val="none" w:sz="0" w:space="0" w:color="auto"/>
        <w:right w:val="none" w:sz="0" w:space="0" w:color="auto"/>
      </w:divBdr>
    </w:div>
    <w:div w:id="197868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68A7A-CA97-47E2-B1EC-27F9A308D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374</Words>
  <Characters>2135</Characters>
  <Application>Microsoft Office Word</Application>
  <DocSecurity>0</DocSecurity>
  <Lines>17</Lines>
  <Paragraphs>5</Paragraphs>
  <ScaleCrop>false</ScaleCrop>
  <Company>P R C</Company>
  <LinksUpToDate>false</LinksUpToDate>
  <CharactersWithSpaces>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7</cp:revision>
  <cp:lastPrinted>2016-11-19T08:55:00Z</cp:lastPrinted>
  <dcterms:created xsi:type="dcterms:W3CDTF">2017-06-16T01:28:00Z</dcterms:created>
  <dcterms:modified xsi:type="dcterms:W3CDTF">2017-09-11T08:48:00Z</dcterms:modified>
</cp:coreProperties>
</file>