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9" w:rsidRPr="00EF56D3" w:rsidRDefault="006675F9">
      <w:pPr>
        <w:widowControl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6675F9" w:rsidRPr="006D01A6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6D01A6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6D01A6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6D01A6" w:rsidRDefault="006675F9" w:rsidP="006D01A6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6D01A6">
              <w:rPr>
                <w:rFonts w:asciiTheme="minorEastAsia" w:eastAsiaTheme="minorEastAsia" w:hAnsiTheme="minorEastAsia" w:hint="eastAsia"/>
                <w:szCs w:val="21"/>
              </w:rPr>
              <w:t>中高像素摄像头自动对焦马达</w:t>
            </w:r>
          </w:p>
        </w:tc>
      </w:tr>
      <w:tr w:rsidR="006675F9" w:rsidRPr="006D01A6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6D01A6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6D01A6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6D01A6" w:rsidRDefault="006675F9" w:rsidP="00827D25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6D01A6">
              <w:rPr>
                <w:rFonts w:asciiTheme="minorEastAsia" w:eastAsiaTheme="minorEastAsia" w:hAnsiTheme="minorEastAsia" w:cs="SimSun" w:hint="eastAsia"/>
                <w:szCs w:val="21"/>
              </w:rPr>
              <w:t>功能：自动对焦</w:t>
            </w:r>
          </w:p>
          <w:p w:rsidR="006675F9" w:rsidRPr="006D01A6" w:rsidRDefault="006675F9" w:rsidP="00827D25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6D01A6">
              <w:rPr>
                <w:rFonts w:asciiTheme="minorEastAsia" w:eastAsiaTheme="minorEastAsia" w:hAnsiTheme="minorEastAsia" w:cs="SimSun" w:hint="eastAsia"/>
                <w:szCs w:val="21"/>
              </w:rPr>
              <w:t>适用画素</w:t>
            </w:r>
            <w:r w:rsidRPr="006D01A6">
              <w:rPr>
                <w:rFonts w:asciiTheme="minorEastAsia" w:eastAsiaTheme="minorEastAsia" w:hAnsiTheme="minorEastAsia" w:cs="SimSun"/>
                <w:szCs w:val="21"/>
              </w:rPr>
              <w:t xml:space="preserve">: </w:t>
            </w:r>
            <w:r w:rsidR="00EB1864" w:rsidRPr="006D01A6">
              <w:rPr>
                <w:rFonts w:asciiTheme="minorEastAsia" w:eastAsiaTheme="minorEastAsia" w:hAnsiTheme="minorEastAsia" w:cs="SimSun"/>
                <w:szCs w:val="21"/>
              </w:rPr>
              <w:t>8M/13M/16</w:t>
            </w:r>
            <w:r w:rsidRPr="006D01A6">
              <w:rPr>
                <w:rFonts w:asciiTheme="minorEastAsia" w:eastAsiaTheme="minorEastAsia" w:hAnsiTheme="minorEastAsia" w:cs="SimSun"/>
                <w:szCs w:val="21"/>
              </w:rPr>
              <w:t>M</w:t>
            </w:r>
          </w:p>
          <w:p w:rsidR="006675F9" w:rsidRPr="006D01A6" w:rsidRDefault="006675F9" w:rsidP="00827D25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</w:tr>
      <w:tr w:rsidR="006675F9" w:rsidRPr="006D01A6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6D01A6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D01A6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Pr="006D01A6">
              <w:rPr>
                <w:rFonts w:asciiTheme="minorEastAsia" w:hAnsiTheme="minorEastAsia" w:hint="eastAsia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6D01A6" w:rsidRDefault="006675F9" w:rsidP="006D01A6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6D01A6">
              <w:rPr>
                <w:rFonts w:asciiTheme="minorEastAsia" w:hAnsiTheme="minorEastAsia" w:cs="SimSun" w:hint="eastAsia"/>
                <w:szCs w:val="21"/>
              </w:rPr>
              <w:t>随着手机，本新产品</w:t>
            </w:r>
            <w:r w:rsidR="00EB1864" w:rsidRPr="006D01A6">
              <w:rPr>
                <w:rFonts w:asciiTheme="minorEastAsia" w:hAnsiTheme="minorEastAsia" w:cs="SimSun" w:hint="eastAsia"/>
                <w:szCs w:val="21"/>
              </w:rPr>
              <w:t>中高像素</w:t>
            </w:r>
            <w:r w:rsidRPr="006D01A6">
              <w:rPr>
                <w:rFonts w:asciiTheme="minorEastAsia" w:hAnsiTheme="minorEastAsia" w:cs="SimSun" w:hint="eastAsia"/>
                <w:szCs w:val="21"/>
              </w:rPr>
              <w:t>摄像头自动对焦马达具备以下改进：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6675F9" w:rsidRPr="006D01A6" w:rsidTr="009E3FE4">
              <w:tc>
                <w:tcPr>
                  <w:tcW w:w="912" w:type="dxa"/>
                  <w:vAlign w:val="center"/>
                </w:tcPr>
                <w:p w:rsidR="006675F9" w:rsidRPr="006D01A6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6D01A6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6675F9" w:rsidRPr="006D01A6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6675F9" w:rsidRPr="006D01A6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2F6ABF" w:rsidRPr="006D01A6" w:rsidTr="009E3FE4">
              <w:tc>
                <w:tcPr>
                  <w:tcW w:w="912" w:type="dxa"/>
                  <w:vAlign w:val="center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金属材质外壳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金屬外殼設置一塑膠外蓋</w:t>
                  </w:r>
                </w:p>
              </w:tc>
              <w:tc>
                <w:tcPr>
                  <w:tcW w:w="2081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靈活因應馬達高度搭配</w:t>
                  </w:r>
                </w:p>
              </w:tc>
            </w:tr>
            <w:tr w:rsidR="002F6ABF" w:rsidRPr="006D01A6" w:rsidTr="009E3FE4">
              <w:tc>
                <w:tcPr>
                  <w:tcW w:w="912" w:type="dxa"/>
                  <w:vAlign w:val="center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彈片設置於金屬外殼內部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彈片設置於金屬外殼以外</w:t>
                  </w:r>
                </w:p>
              </w:tc>
              <w:tc>
                <w:tcPr>
                  <w:tcW w:w="2081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提供充足彈片設計空間</w:t>
                  </w:r>
                </w:p>
              </w:tc>
            </w:tr>
            <w:tr w:rsidR="002F6ABF" w:rsidRPr="006D01A6" w:rsidTr="009E3FE4">
              <w:tc>
                <w:tcPr>
                  <w:tcW w:w="912" w:type="dxa"/>
                  <w:vAlign w:val="center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傳統工藝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塑膠外蓋與金屬外殼鉚合</w:t>
                  </w:r>
                </w:p>
              </w:tc>
              <w:tc>
                <w:tcPr>
                  <w:tcW w:w="2081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塑膠外蓋提供緩衝綿所需貼合面積</w:t>
                  </w:r>
                </w:p>
              </w:tc>
            </w:tr>
            <w:tr w:rsidR="002F6ABF" w:rsidRPr="006D01A6" w:rsidTr="009E3FE4">
              <w:tc>
                <w:tcPr>
                  <w:tcW w:w="912" w:type="dxa"/>
                  <w:vAlign w:val="center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动态光轴倾斜角：</w:t>
                  </w:r>
                  <w:r w:rsidRPr="006D01A6">
                    <w:rPr>
                      <w:rFonts w:asciiTheme="minorEastAsia" w:hAnsiTheme="minorEastAsia"/>
                      <w:szCs w:val="21"/>
                    </w:rPr>
                    <w:t>≤</w:t>
                  </w:r>
                  <w:r w:rsidRPr="006D01A6">
                    <w:rPr>
                      <w:rFonts w:asciiTheme="minorEastAsia" w:hAnsiTheme="minorEastAsia" w:cs="SimSun"/>
                      <w:szCs w:val="21"/>
                    </w:rPr>
                    <w:t>0.25</w:t>
                  </w:r>
                  <w:r w:rsidRPr="006D01A6">
                    <w:rPr>
                      <w:rFonts w:asciiTheme="minorEastAsia" w:eastAsia="PMingLiU" w:hAnsi="PMingLiU" w:cs="PMingLiU" w:hint="eastAsia"/>
                      <w:szCs w:val="21"/>
                    </w:rPr>
                    <w:t>∘</w:t>
                  </w:r>
                  <w:r w:rsidRPr="006D01A6">
                    <w:rPr>
                      <w:rFonts w:asciiTheme="minorEastAsia" w:hAnsiTheme="minorEastAsia" w:cs="SimSun"/>
                      <w:szCs w:val="21"/>
                    </w:rPr>
                    <w:t>(15</w:t>
                  </w: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分</w:t>
                  </w:r>
                  <w:r w:rsidRPr="006D01A6">
                    <w:rPr>
                      <w:rFonts w:asciiTheme="minorEastAsia" w:hAnsiTheme="minorEastAsia" w:cs="SimSun"/>
                      <w:szCs w:val="21"/>
                    </w:rPr>
                    <w:t>)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动态光轴倾斜角：</w:t>
                  </w:r>
                  <w:r w:rsidRPr="006D01A6">
                    <w:rPr>
                      <w:rFonts w:asciiTheme="minorEastAsia" w:hAnsiTheme="minorEastAsia"/>
                      <w:szCs w:val="21"/>
                    </w:rPr>
                    <w:t>≤</w:t>
                  </w:r>
                  <w:r w:rsidRPr="006D01A6">
                    <w:rPr>
                      <w:rFonts w:asciiTheme="minorEastAsia" w:hAnsiTheme="minorEastAsia" w:cs="SimSun"/>
                      <w:szCs w:val="21"/>
                    </w:rPr>
                    <w:t>0.167</w:t>
                  </w:r>
                  <w:r w:rsidRPr="006D01A6">
                    <w:rPr>
                      <w:rFonts w:asciiTheme="minorEastAsia" w:eastAsia="PMingLiU" w:hAnsi="PMingLiU" w:cs="PMingLiU" w:hint="eastAsia"/>
                      <w:szCs w:val="21"/>
                    </w:rPr>
                    <w:t>∘</w:t>
                  </w:r>
                  <w:r w:rsidRPr="006D01A6">
                    <w:rPr>
                      <w:rFonts w:asciiTheme="minorEastAsia" w:hAnsiTheme="minorEastAsia" w:cs="SimSun"/>
                      <w:szCs w:val="21"/>
                    </w:rPr>
                    <w:t>(10</w:t>
                  </w: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分</w:t>
                  </w:r>
                  <w:r w:rsidRPr="006D01A6">
                    <w:rPr>
                      <w:rFonts w:asciiTheme="minorEastAsia" w:hAnsiTheme="minorEastAsia" w:cs="SimSun"/>
                      <w:szCs w:val="21"/>
                    </w:rPr>
                    <w:t>)</w:t>
                  </w:r>
                </w:p>
              </w:tc>
              <w:tc>
                <w:tcPr>
                  <w:tcW w:w="2081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適配高像素影像品質要求。</w:t>
                  </w:r>
                </w:p>
              </w:tc>
            </w:tr>
            <w:tr w:rsidR="002F6ABF" w:rsidRPr="006D01A6" w:rsidTr="009E3FE4">
              <w:tc>
                <w:tcPr>
                  <w:tcW w:w="912" w:type="dxa"/>
                  <w:vAlign w:val="center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 xml:space="preserve"> 一般規格自動對焦。</w:t>
                  </w:r>
                </w:p>
              </w:tc>
              <w:tc>
                <w:tcPr>
                  <w:tcW w:w="2080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自動對焦，可移動行程長。</w:t>
                  </w:r>
                </w:p>
              </w:tc>
              <w:tc>
                <w:tcPr>
                  <w:tcW w:w="2081" w:type="dxa"/>
                </w:tcPr>
                <w:p w:rsidR="002F6ABF" w:rsidRPr="006D01A6" w:rsidRDefault="002F6ABF" w:rsidP="002F6ABF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6D01A6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適用於高像素鏡頭程像所需。</w:t>
                  </w:r>
                </w:p>
              </w:tc>
            </w:tr>
          </w:tbl>
          <w:p w:rsidR="006675F9" w:rsidRPr="006D01A6" w:rsidRDefault="006675F9" w:rsidP="006D01A6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</w:p>
        </w:tc>
      </w:tr>
    </w:tbl>
    <w:p w:rsidR="006675F9" w:rsidRPr="00EF56D3" w:rsidRDefault="006675F9" w:rsidP="00FA00D1">
      <w:pPr>
        <w:widowControl/>
        <w:snapToGrid w:val="0"/>
        <w:spacing w:line="240" w:lineRule="atLeast"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58" w:rsidRDefault="00826158" w:rsidP="004A36A0">
      <w:r>
        <w:separator/>
      </w:r>
    </w:p>
  </w:endnote>
  <w:endnote w:type="continuationSeparator" w:id="1">
    <w:p w:rsidR="00826158" w:rsidRDefault="00826158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58" w:rsidRDefault="00826158" w:rsidP="004A36A0">
      <w:r>
        <w:separator/>
      </w:r>
    </w:p>
  </w:footnote>
  <w:footnote w:type="continuationSeparator" w:id="1">
    <w:p w:rsidR="00826158" w:rsidRDefault="00826158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B3B26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01A6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158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60BF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96C32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A4A07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00D1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66E-553E-4EEC-BE49-BBA656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2016-11-19T08:55:00Z</cp:lastPrinted>
  <dcterms:created xsi:type="dcterms:W3CDTF">2017-06-15T09:00:00Z</dcterms:created>
  <dcterms:modified xsi:type="dcterms:W3CDTF">2017-06-16T01:47:00Z</dcterms:modified>
</cp:coreProperties>
</file>